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3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884"/>
        <w:gridCol w:w="5953"/>
      </w:tblGrid>
      <w:tr w:rsidR="003B1736" w:rsidRPr="00B61551" w:rsidTr="003B1736">
        <w:trPr>
          <w:trHeight w:val="1186"/>
        </w:trPr>
        <w:tc>
          <w:tcPr>
            <w:tcW w:w="5884" w:type="dxa"/>
            <w:vAlign w:val="center"/>
          </w:tcPr>
          <w:p w:rsidR="003B1736" w:rsidRPr="00B61551" w:rsidRDefault="001D5C96" w:rsidP="003B1736">
            <w:pPr>
              <w:jc w:val="center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inline distT="0" distB="0" distL="0" distR="0">
                  <wp:extent cx="1876425" cy="990600"/>
                  <wp:effectExtent l="0" t="0" r="9525" b="0"/>
                  <wp:docPr id="1" name="Рисунок 2" descr="Описание: Ð¡Ð¾Ð²ÐµÑÐ½Ð¸ÐºÐ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Ð¡Ð¾Ð²ÐµÑÐ½Ð¸ÐºÐ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B1736" w:rsidRPr="001D5C96" w:rsidRDefault="001D5C96" w:rsidP="003B1736">
            <w:pPr>
              <w:ind w:right="459"/>
              <w:jc w:val="right"/>
              <w:rPr>
                <w:b/>
                <w:bCs/>
                <w:i/>
                <w:iCs/>
              </w:rPr>
            </w:pPr>
            <w:r w:rsidRPr="001D5C96">
              <w:rPr>
                <w:b/>
                <w:bCs/>
                <w:i/>
                <w:iCs/>
              </w:rPr>
              <w:t xml:space="preserve">РУКОВОДИТЕЛЮ, </w:t>
            </w:r>
            <w:r w:rsidR="00630C96">
              <w:rPr>
                <w:b/>
                <w:bCs/>
                <w:i/>
                <w:iCs/>
              </w:rPr>
              <w:t xml:space="preserve"> </w:t>
            </w:r>
            <w:r w:rsidRPr="001D5C96">
              <w:rPr>
                <w:b/>
                <w:bCs/>
                <w:i/>
                <w:iCs/>
              </w:rPr>
              <w:t>ГЛАВНОМУ БУХГАЛТЕРУ</w:t>
            </w:r>
          </w:p>
          <w:p w:rsidR="001D5C96" w:rsidRDefault="001D5C96" w:rsidP="003B1736">
            <w:pPr>
              <w:ind w:right="459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D5C96" w:rsidRDefault="001D5C96" w:rsidP="003B1736">
            <w:pPr>
              <w:ind w:right="459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1D5C96" w:rsidRDefault="001D5C96" w:rsidP="003B1736">
            <w:pPr>
              <w:ind w:right="45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D5C96" w:rsidRDefault="001D5C96" w:rsidP="003B1736">
            <w:pPr>
              <w:ind w:right="45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D5C96" w:rsidRDefault="00630C96" w:rsidP="00630C96">
            <w:pPr>
              <w:ind w:right="459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</w:t>
            </w:r>
            <w:r w:rsidR="001D5C96" w:rsidRPr="001D5C96">
              <w:rPr>
                <w:b/>
                <w:bCs/>
                <w:i/>
                <w:iCs/>
                <w:sz w:val="22"/>
                <w:szCs w:val="22"/>
              </w:rPr>
              <w:t>ВНИМАНИЕ!!!</w:t>
            </w:r>
          </w:p>
          <w:p w:rsidR="001D5C96" w:rsidRPr="001D5C96" w:rsidRDefault="001D5C96" w:rsidP="003B1736">
            <w:pPr>
              <w:ind w:right="459"/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45778" w:rsidRDefault="001D5C96" w:rsidP="001D5C96">
            <w:pPr>
              <w:ind w:right="458"/>
              <w:jc w:val="center"/>
              <w:rPr>
                <w:b/>
                <w:bCs/>
                <w:i/>
                <w:spacing w:val="6"/>
                <w:sz w:val="22"/>
                <w:szCs w:val="22"/>
              </w:rPr>
            </w:pPr>
            <w:r w:rsidRPr="001D5C96">
              <w:rPr>
                <w:b/>
                <w:bCs/>
                <w:i/>
                <w:spacing w:val="6"/>
                <w:sz w:val="22"/>
                <w:szCs w:val="22"/>
              </w:rPr>
              <w:t>ВСЕ АКТУАЛЬНЫЕ ВОПРОСЫ ПО РАСЧЕТАМ  ЗА КОРОТКИЙ СРОК</w:t>
            </w:r>
          </w:p>
          <w:p w:rsidR="001D5C96" w:rsidRPr="00445778" w:rsidRDefault="001D5C96" w:rsidP="001D5C96">
            <w:pPr>
              <w:ind w:right="458"/>
              <w:jc w:val="center"/>
              <w:rPr>
                <w:b/>
                <w:bCs/>
                <w:i/>
                <w:spacing w:val="6"/>
                <w:sz w:val="10"/>
                <w:szCs w:val="10"/>
              </w:rPr>
            </w:pPr>
            <w:r w:rsidRPr="001D5C96">
              <w:rPr>
                <w:b/>
                <w:bCs/>
                <w:i/>
                <w:spacing w:val="6"/>
                <w:sz w:val="22"/>
                <w:szCs w:val="22"/>
              </w:rPr>
              <w:t xml:space="preserve"> </w:t>
            </w:r>
          </w:p>
          <w:p w:rsidR="001D5C96" w:rsidRPr="001D5C96" w:rsidRDefault="001D5C96" w:rsidP="001D5C96">
            <w:pPr>
              <w:ind w:right="458"/>
              <w:jc w:val="center"/>
              <w:rPr>
                <w:b/>
                <w:bCs/>
                <w:i/>
                <w:spacing w:val="6"/>
                <w:sz w:val="22"/>
                <w:szCs w:val="22"/>
              </w:rPr>
            </w:pPr>
            <w:r w:rsidRPr="001D5C96">
              <w:rPr>
                <w:b/>
                <w:bCs/>
                <w:i/>
                <w:spacing w:val="6"/>
                <w:sz w:val="22"/>
                <w:szCs w:val="22"/>
              </w:rPr>
              <w:t>С ВЫДАЧЕЙ УДОСТОВЕРЕНИЯ!</w:t>
            </w:r>
          </w:p>
          <w:p w:rsidR="001D5C96" w:rsidRPr="00574D45" w:rsidRDefault="001D5C96" w:rsidP="003B1736">
            <w:pPr>
              <w:ind w:right="459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B1736" w:rsidRPr="00B61551" w:rsidTr="003B1736">
        <w:trPr>
          <w:trHeight w:val="1186"/>
        </w:trPr>
        <w:tc>
          <w:tcPr>
            <w:tcW w:w="5884" w:type="dxa"/>
            <w:vAlign w:val="center"/>
          </w:tcPr>
          <w:p w:rsidR="003B1736" w:rsidRDefault="003B1736" w:rsidP="003B1736">
            <w:pPr>
              <w:jc w:val="center"/>
              <w:rPr>
                <w:b/>
                <w:bCs/>
                <w:sz w:val="20"/>
                <w:szCs w:val="20"/>
              </w:rPr>
            </w:pPr>
            <w:r w:rsidRPr="005446AD">
              <w:rPr>
                <w:b/>
                <w:bCs/>
                <w:sz w:val="20"/>
                <w:szCs w:val="20"/>
              </w:rPr>
              <w:t>Частное учреждение дополнительного профессионального образования «Учебный центр СоветникЪ»</w:t>
            </w:r>
          </w:p>
          <w:p w:rsidR="003B1736" w:rsidRPr="00B46D34" w:rsidRDefault="003B1736" w:rsidP="003B17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Pr="00B61551">
              <w:rPr>
                <w:b/>
                <w:bCs/>
                <w:sz w:val="18"/>
                <w:szCs w:val="18"/>
              </w:rPr>
              <w:t>, (4852) 73-99-91.</w:t>
            </w:r>
            <w:r w:rsidR="00630C96">
              <w:rPr>
                <w:b/>
                <w:bCs/>
                <w:sz w:val="18"/>
                <w:szCs w:val="18"/>
              </w:rPr>
              <w:t xml:space="preserve"> 8-908-039-31-28</w:t>
            </w:r>
          </w:p>
          <w:p w:rsidR="003B1736" w:rsidRPr="00471759" w:rsidRDefault="003B1736" w:rsidP="003B1736">
            <w:pPr>
              <w:ind w:right="-392"/>
              <w:jc w:val="center"/>
              <w:rPr>
                <w:b/>
                <w:bCs/>
                <w:sz w:val="6"/>
                <w:szCs w:val="6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471759">
              <w:rPr>
                <w:b/>
                <w:bCs/>
                <w:sz w:val="18"/>
                <w:szCs w:val="18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471759">
              <w:rPr>
                <w:b/>
                <w:bCs/>
                <w:sz w:val="18"/>
                <w:szCs w:val="18"/>
              </w:rPr>
              <w:t xml:space="preserve">: </w:t>
            </w:r>
            <w:hyperlink r:id="rId10" w:history="1">
              <w:r w:rsidRPr="001A78EB">
                <w:rPr>
                  <w:rStyle w:val="ab"/>
                  <w:sz w:val="18"/>
                  <w:szCs w:val="18"/>
                  <w:lang w:val="en-US"/>
                </w:rPr>
                <w:t>sovetniku</w:t>
              </w:r>
              <w:r w:rsidRPr="00471759">
                <w:rPr>
                  <w:rStyle w:val="ab"/>
                  <w:sz w:val="18"/>
                  <w:szCs w:val="18"/>
                </w:rPr>
                <w:t>@</w:t>
              </w:r>
              <w:r w:rsidRPr="001A78EB">
                <w:rPr>
                  <w:rStyle w:val="ab"/>
                  <w:sz w:val="18"/>
                  <w:szCs w:val="18"/>
                  <w:lang w:val="en-US"/>
                </w:rPr>
                <w:t>mail</w:t>
              </w:r>
              <w:r w:rsidRPr="00471759">
                <w:rPr>
                  <w:rStyle w:val="ab"/>
                  <w:sz w:val="18"/>
                  <w:szCs w:val="18"/>
                </w:rPr>
                <w:t>.</w:t>
              </w:r>
              <w:r w:rsidRPr="001A78EB">
                <w:rPr>
                  <w:rStyle w:val="ab"/>
                  <w:sz w:val="18"/>
                  <w:szCs w:val="18"/>
                  <w:lang w:val="en-US"/>
                </w:rPr>
                <w:t>ru</w:t>
              </w:r>
            </w:hyperlink>
            <w:r w:rsidRPr="00471759"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471759">
              <w:rPr>
                <w:b/>
                <w:bCs/>
              </w:rPr>
              <w:t xml:space="preserve">: </w:t>
            </w:r>
            <w:hyperlink r:id="rId11" w:tgtFrame="_blank" w:history="1">
              <w:r w:rsidRPr="001A78EB">
                <w:rPr>
                  <w:rStyle w:val="ab"/>
                  <w:sz w:val="18"/>
                  <w:szCs w:val="18"/>
                  <w:lang w:val="en-US"/>
                </w:rPr>
                <w:t>http</w:t>
              </w:r>
              <w:r w:rsidRPr="00471759">
                <w:rPr>
                  <w:rStyle w:val="ab"/>
                  <w:sz w:val="18"/>
                  <w:szCs w:val="18"/>
                </w:rPr>
                <w:t>://</w:t>
              </w:r>
              <w:r w:rsidRPr="001A78EB">
                <w:rPr>
                  <w:rStyle w:val="ab"/>
                  <w:sz w:val="18"/>
                  <w:szCs w:val="18"/>
                  <w:lang w:val="en-US"/>
                </w:rPr>
                <w:t>www</w:t>
              </w:r>
              <w:r w:rsidRPr="00471759">
                <w:rPr>
                  <w:rStyle w:val="ab"/>
                  <w:sz w:val="18"/>
                  <w:szCs w:val="18"/>
                </w:rPr>
                <w:t>.</w:t>
              </w:r>
              <w:r w:rsidRPr="001A78EB">
                <w:rPr>
                  <w:rStyle w:val="ab"/>
                  <w:sz w:val="18"/>
                  <w:szCs w:val="18"/>
                  <w:lang w:val="en-US"/>
                </w:rPr>
                <w:t>yarsovetnik</w:t>
              </w:r>
              <w:r w:rsidRPr="00471759">
                <w:rPr>
                  <w:rStyle w:val="ab"/>
                  <w:sz w:val="18"/>
                  <w:szCs w:val="18"/>
                </w:rPr>
                <w:t>.</w:t>
              </w:r>
              <w:r w:rsidRPr="001A78EB">
                <w:rPr>
                  <w:rStyle w:val="ab"/>
                  <w:sz w:val="18"/>
                  <w:szCs w:val="18"/>
                  <w:lang w:val="en-US"/>
                </w:rPr>
                <w:t>ru</w:t>
              </w:r>
              <w:r w:rsidRPr="00471759">
                <w:rPr>
                  <w:rStyle w:val="ab"/>
                  <w:sz w:val="18"/>
                  <w:szCs w:val="18"/>
                </w:rPr>
                <w:t>/</w:t>
              </w:r>
            </w:hyperlink>
          </w:p>
          <w:p w:rsidR="003B1736" w:rsidRPr="00471759" w:rsidRDefault="003B1736" w:rsidP="003B1736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494"/>
              <w:gridCol w:w="5494"/>
            </w:tblGrid>
            <w:tr w:rsidR="003B1736" w:rsidRPr="007C196D" w:rsidTr="00627358">
              <w:trPr>
                <w:trHeight w:val="154"/>
              </w:trPr>
              <w:tc>
                <w:tcPr>
                  <w:tcW w:w="5494" w:type="dxa"/>
                </w:tcPr>
                <w:p w:rsidR="003B1736" w:rsidRPr="00392222" w:rsidRDefault="003B1736" w:rsidP="00627358">
                  <w:pPr>
                    <w:jc w:val="center"/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</w:pPr>
                  <w:r w:rsidRPr="00392222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Исх. № </w:t>
                  </w:r>
                  <w:r w:rsidR="00B40BCC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88</w:t>
                  </w:r>
                  <w:r w:rsidRPr="00DB781D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 xml:space="preserve"> от </w:t>
                  </w:r>
                  <w:r w:rsidR="003A39B3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</w:t>
                  </w:r>
                  <w:r w:rsidR="00627358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</w:t>
                  </w:r>
                  <w:r w:rsidR="003A39B3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0</w:t>
                  </w:r>
                  <w:r w:rsidR="00627358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8</w:t>
                  </w:r>
                  <w:r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.20</w:t>
                  </w:r>
                  <w:r w:rsidR="003A39B3">
                    <w:rPr>
                      <w:b/>
                      <w:bCs/>
                      <w:spacing w:val="6"/>
                      <w:sz w:val="20"/>
                      <w:szCs w:val="20"/>
                      <w:u w:val="single"/>
                    </w:rPr>
                    <w:t>20</w:t>
                  </w:r>
                </w:p>
              </w:tc>
              <w:tc>
                <w:tcPr>
                  <w:tcW w:w="5494" w:type="dxa"/>
                </w:tcPr>
                <w:p w:rsidR="003B1736" w:rsidRPr="007C196D" w:rsidRDefault="003B1736" w:rsidP="003B17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7C196D">
                    <w:rPr>
                      <w:b/>
                      <w:bCs/>
                      <w:sz w:val="20"/>
                      <w:szCs w:val="20"/>
                    </w:rPr>
                    <w:t>РУКОВОДИТЕЛЮ ОРГАНИЗАЦИИ</w:t>
                  </w:r>
                </w:p>
                <w:p w:rsidR="003B1736" w:rsidRPr="007C196D" w:rsidRDefault="003B1736" w:rsidP="003B1736">
                  <w:pPr>
                    <w:jc w:val="center"/>
                    <w:rPr>
                      <w:rFonts w:ascii="Arial Narrow" w:hAnsi="Arial Narrow" w:cs="Arial Narrow"/>
                      <w:b/>
                      <w:bCs/>
                      <w:spacing w:val="6"/>
                      <w:sz w:val="18"/>
                      <w:szCs w:val="18"/>
                    </w:rPr>
                  </w:pPr>
                </w:p>
              </w:tc>
            </w:tr>
          </w:tbl>
          <w:p w:rsidR="003B1736" w:rsidRPr="00B61551" w:rsidRDefault="003B1736" w:rsidP="003B17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53" w:type="dxa"/>
          </w:tcPr>
          <w:p w:rsidR="003B1736" w:rsidRPr="00574D45" w:rsidRDefault="003B1736" w:rsidP="003B1736">
            <w:pPr>
              <w:ind w:right="459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A25A57" w:rsidRPr="001D5C96" w:rsidRDefault="00A25A57" w:rsidP="00A25A57">
      <w:pPr>
        <w:jc w:val="center"/>
        <w:rPr>
          <w:b/>
          <w:bCs/>
          <w:spacing w:val="40"/>
          <w:sz w:val="20"/>
          <w:szCs w:val="20"/>
        </w:rPr>
      </w:pPr>
      <w:r w:rsidRPr="001D5C96">
        <w:rPr>
          <w:b/>
          <w:bCs/>
          <w:spacing w:val="40"/>
          <w:sz w:val="20"/>
          <w:szCs w:val="20"/>
        </w:rPr>
        <w:t>ИНФОРМАЦИОННОЕ ПИСЬМО</w:t>
      </w:r>
    </w:p>
    <w:p w:rsidR="00C950EC" w:rsidRDefault="00A25A57" w:rsidP="00A25A57">
      <w:pPr>
        <w:jc w:val="center"/>
        <w:rPr>
          <w:b/>
          <w:bCs/>
          <w:spacing w:val="6"/>
          <w:sz w:val="20"/>
          <w:szCs w:val="20"/>
        </w:rPr>
      </w:pPr>
      <w:r w:rsidRPr="001D5C96">
        <w:rPr>
          <w:spacing w:val="6"/>
          <w:sz w:val="20"/>
          <w:szCs w:val="20"/>
        </w:rPr>
        <w:t xml:space="preserve">Предлагаем </w:t>
      </w:r>
      <w:r w:rsidR="00627358" w:rsidRPr="001D5C96">
        <w:rPr>
          <w:b/>
          <w:spacing w:val="6"/>
          <w:sz w:val="20"/>
          <w:szCs w:val="20"/>
        </w:rPr>
        <w:t>курс</w:t>
      </w:r>
      <w:r w:rsidR="00627358" w:rsidRPr="001D5C96">
        <w:rPr>
          <w:spacing w:val="6"/>
          <w:sz w:val="20"/>
          <w:szCs w:val="20"/>
        </w:rPr>
        <w:t xml:space="preserve"> </w:t>
      </w:r>
      <w:r w:rsidR="00630C96">
        <w:rPr>
          <w:b/>
          <w:bCs/>
          <w:spacing w:val="6"/>
          <w:sz w:val="20"/>
          <w:szCs w:val="20"/>
        </w:rPr>
        <w:t>повышения</w:t>
      </w:r>
      <w:r w:rsidRPr="001D5C96">
        <w:rPr>
          <w:b/>
          <w:bCs/>
          <w:spacing w:val="6"/>
          <w:sz w:val="20"/>
          <w:szCs w:val="20"/>
        </w:rPr>
        <w:t xml:space="preserve"> квалификации </w:t>
      </w:r>
      <w:r w:rsidR="001D5C96" w:rsidRPr="001D5C96">
        <w:rPr>
          <w:b/>
          <w:bCs/>
          <w:spacing w:val="6"/>
          <w:sz w:val="20"/>
          <w:szCs w:val="20"/>
        </w:rPr>
        <w:t>для бухгалтеров</w:t>
      </w:r>
      <w:r w:rsidR="00630C96">
        <w:rPr>
          <w:b/>
          <w:bCs/>
          <w:spacing w:val="6"/>
          <w:sz w:val="20"/>
          <w:szCs w:val="20"/>
        </w:rPr>
        <w:t xml:space="preserve">, </w:t>
      </w:r>
    </w:p>
    <w:p w:rsidR="00A25A57" w:rsidRPr="001D5C96" w:rsidRDefault="00630C96" w:rsidP="00A25A57">
      <w:pPr>
        <w:jc w:val="center"/>
        <w:rPr>
          <w:b/>
          <w:bCs/>
          <w:spacing w:val="6"/>
          <w:sz w:val="20"/>
          <w:szCs w:val="20"/>
        </w:rPr>
      </w:pPr>
      <w:r>
        <w:rPr>
          <w:b/>
          <w:bCs/>
          <w:spacing w:val="6"/>
          <w:sz w:val="20"/>
          <w:szCs w:val="20"/>
        </w:rPr>
        <w:t xml:space="preserve">40 </w:t>
      </w:r>
      <w:r w:rsidR="00C950EC">
        <w:rPr>
          <w:b/>
          <w:bCs/>
          <w:spacing w:val="6"/>
          <w:sz w:val="20"/>
          <w:szCs w:val="20"/>
        </w:rPr>
        <w:t>академических часов</w:t>
      </w:r>
    </w:p>
    <w:p w:rsidR="00627358" w:rsidRDefault="00627358" w:rsidP="00A25A57">
      <w:pPr>
        <w:jc w:val="center"/>
        <w:rPr>
          <w:b/>
          <w:bCs/>
          <w:spacing w:val="6"/>
          <w:sz w:val="18"/>
        </w:rPr>
      </w:pPr>
    </w:p>
    <w:p w:rsidR="00627358" w:rsidRPr="001D5C96" w:rsidRDefault="00627358" w:rsidP="00A25A57">
      <w:pPr>
        <w:jc w:val="center"/>
        <w:rPr>
          <w:b/>
          <w:bCs/>
          <w:spacing w:val="6"/>
          <w:sz w:val="32"/>
          <w:szCs w:val="32"/>
        </w:rPr>
      </w:pPr>
      <w:r w:rsidRPr="001D5C96">
        <w:rPr>
          <w:b/>
          <w:bCs/>
          <w:spacing w:val="6"/>
          <w:sz w:val="32"/>
          <w:szCs w:val="32"/>
        </w:rPr>
        <w:t>РАСЧЕТЫ С ПЕРСОНАЛОМ ПО ОПЛАТЕ ТРУДА В 2020 ГОДУ</w:t>
      </w:r>
    </w:p>
    <w:p w:rsidR="001D5C96" w:rsidRPr="001D5C96" w:rsidRDefault="001D5C96" w:rsidP="00A25A57">
      <w:pPr>
        <w:jc w:val="center"/>
        <w:rPr>
          <w:b/>
          <w:bCs/>
          <w:spacing w:val="6"/>
          <w:sz w:val="22"/>
          <w:szCs w:val="22"/>
        </w:rPr>
      </w:pPr>
    </w:p>
    <w:p w:rsidR="00627358" w:rsidRDefault="00627358" w:rsidP="00A25A57">
      <w:pPr>
        <w:jc w:val="center"/>
        <w:rPr>
          <w:b/>
          <w:bCs/>
          <w:spacing w:val="6"/>
          <w:sz w:val="18"/>
        </w:rPr>
      </w:pPr>
    </w:p>
    <w:p w:rsidR="00627358" w:rsidRDefault="00627358" w:rsidP="001D5C96">
      <w:pPr>
        <w:jc w:val="both"/>
        <w:rPr>
          <w:rFonts w:ascii="Montserrat" w:hAnsi="Montserrat"/>
          <w:color w:val="000000" w:themeColor="text1"/>
          <w:sz w:val="21"/>
          <w:szCs w:val="21"/>
          <w:shd w:val="clear" w:color="auto" w:fill="FFFFFF"/>
        </w:rPr>
      </w:pPr>
      <w:r w:rsidRPr="00627358">
        <w:rPr>
          <w:rFonts w:ascii="Montserrat" w:hAnsi="Montserrat"/>
          <w:color w:val="000000" w:themeColor="text1"/>
          <w:sz w:val="21"/>
          <w:szCs w:val="21"/>
          <w:shd w:val="clear" w:color="auto" w:fill="FFFFFF"/>
        </w:rPr>
        <w:t xml:space="preserve">На курсе Вы узнаете о наиболее </w:t>
      </w:r>
      <w:r w:rsidRPr="00225146">
        <w:rPr>
          <w:rFonts w:ascii="Montserrat" w:hAnsi="Montserrat"/>
          <w:b/>
          <w:color w:val="000000" w:themeColor="text1"/>
          <w:sz w:val="21"/>
          <w:szCs w:val="21"/>
          <w:shd w:val="clear" w:color="auto" w:fill="FFFFFF"/>
        </w:rPr>
        <w:t>ВАЖНЫХ</w:t>
      </w:r>
      <w:r w:rsidRPr="00627358">
        <w:rPr>
          <w:rFonts w:ascii="Montserrat" w:hAnsi="Montserrat"/>
          <w:color w:val="000000" w:themeColor="text1"/>
          <w:sz w:val="21"/>
          <w:szCs w:val="21"/>
          <w:shd w:val="clear" w:color="auto" w:fill="FFFFFF"/>
        </w:rPr>
        <w:t xml:space="preserve"> изменениях, которые произойдут в 2020 году по расчетам с персоналом организации. Новое в расчете зарплаты, изменения в уплате страховых взносов, особенности удержания НДФЛ, сложные вопросы расчета пособий. </w:t>
      </w:r>
    </w:p>
    <w:p w:rsidR="00A25A57" w:rsidRDefault="00A25A57" w:rsidP="00BC1E20">
      <w:pPr>
        <w:pStyle w:val="1"/>
        <w:spacing w:before="0" w:after="0"/>
        <w:ind w:left="284" w:right="87"/>
        <w:jc w:val="center"/>
        <w:rPr>
          <w:rFonts w:ascii="Times New Roman" w:hAnsi="Times New Roman" w:cs="Times New Roman"/>
          <w:sz w:val="22"/>
          <w:szCs w:val="20"/>
        </w:rPr>
      </w:pPr>
      <w:r w:rsidRPr="00BC1E20">
        <w:rPr>
          <w:rFonts w:ascii="Times New Roman" w:hAnsi="Times New Roman" w:cs="Times New Roman"/>
          <w:sz w:val="22"/>
          <w:szCs w:val="20"/>
        </w:rPr>
        <w:t>Содержание программы:</w:t>
      </w:r>
    </w:p>
    <w:p w:rsidR="00AA3B93" w:rsidRPr="00AA3B93" w:rsidRDefault="00AA3B93" w:rsidP="00AA3B93"/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Трудовые отношения в условиях COVID-19</w:t>
      </w:r>
      <w:r w:rsidRPr="00AA3B93">
        <w:rPr>
          <w:sz w:val="20"/>
          <w:szCs w:val="20"/>
        </w:rPr>
        <w:t xml:space="preserve"> - новый порядок взаимодействия работодателя и работников в 2020 году. Нерабочие оплачиваемые дни, обсервация сотрудников. Поэтапная отмена ограничительных мер.  Стандарт безопасной деятельности предприятия. Перенос права на компенсацию оплаты проезда к месту отпуска северянам на 2021 год. </w:t>
      </w:r>
    </w:p>
    <w:p w:rsidR="00AA3B93" w:rsidRPr="00AA3B93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proofErr w:type="gramStart"/>
      <w:r w:rsidRPr="00AA3B93">
        <w:rPr>
          <w:b/>
          <w:sz w:val="20"/>
          <w:szCs w:val="20"/>
        </w:rPr>
        <w:t>Контроль за</w:t>
      </w:r>
      <w:proofErr w:type="gramEnd"/>
      <w:r w:rsidRPr="00AA3B93">
        <w:rPr>
          <w:b/>
          <w:sz w:val="20"/>
          <w:szCs w:val="20"/>
        </w:rPr>
        <w:t xml:space="preserve"> заработной платой.</w:t>
      </w:r>
      <w:r w:rsidRPr="00AA3B93">
        <w:rPr>
          <w:sz w:val="20"/>
          <w:szCs w:val="20"/>
        </w:rPr>
        <w:t xml:space="preserve"> Новый временный порядок внеплановых проверок ГИТ и их последствия для работодателя. Административный регламент трудовых проверок. Проверочные листы Роструда по зарплате. Самоконтроль работодателя через сервис </w:t>
      </w:r>
      <w:proofErr w:type="spellStart"/>
      <w:r w:rsidRPr="00AA3B93">
        <w:rPr>
          <w:sz w:val="20"/>
          <w:szCs w:val="20"/>
        </w:rPr>
        <w:t>Роструда</w:t>
      </w:r>
      <w:proofErr w:type="spellEnd"/>
      <w:r w:rsidRPr="00AA3B93">
        <w:rPr>
          <w:sz w:val="20"/>
          <w:szCs w:val="20"/>
        </w:rPr>
        <w:t xml:space="preserve"> «</w:t>
      </w:r>
      <w:proofErr w:type="spellStart"/>
      <w:r w:rsidRPr="00AA3B93">
        <w:rPr>
          <w:sz w:val="20"/>
          <w:szCs w:val="20"/>
        </w:rPr>
        <w:t>Онлайнинспекция</w:t>
      </w:r>
      <w:proofErr w:type="gramStart"/>
      <w:r w:rsidRPr="00AA3B93">
        <w:rPr>
          <w:sz w:val="20"/>
          <w:szCs w:val="20"/>
        </w:rPr>
        <w:t>.р</w:t>
      </w:r>
      <w:proofErr w:type="gramEnd"/>
      <w:r w:rsidRPr="00AA3B93">
        <w:rPr>
          <w:sz w:val="20"/>
          <w:szCs w:val="20"/>
        </w:rPr>
        <w:t>ф</w:t>
      </w:r>
      <w:proofErr w:type="spellEnd"/>
      <w:r w:rsidRPr="00AA3B93">
        <w:rPr>
          <w:sz w:val="20"/>
          <w:szCs w:val="20"/>
        </w:rPr>
        <w:t xml:space="preserve">». Ускоренное взыскание долгов по зарплате со счета работодателя. Новый сервис на портале </w:t>
      </w:r>
      <w:proofErr w:type="spellStart"/>
      <w:r w:rsidRPr="00AA3B93">
        <w:rPr>
          <w:sz w:val="20"/>
          <w:szCs w:val="20"/>
        </w:rPr>
        <w:t>Роструда</w:t>
      </w:r>
      <w:proofErr w:type="spellEnd"/>
      <w:r w:rsidRPr="00AA3B93">
        <w:rPr>
          <w:sz w:val="20"/>
          <w:szCs w:val="20"/>
        </w:rPr>
        <w:t xml:space="preserve"> «</w:t>
      </w:r>
      <w:proofErr w:type="spellStart"/>
      <w:r w:rsidRPr="00AA3B93">
        <w:rPr>
          <w:sz w:val="20"/>
          <w:szCs w:val="20"/>
        </w:rPr>
        <w:t>Онлайнинспекция</w:t>
      </w:r>
      <w:proofErr w:type="gramStart"/>
      <w:r w:rsidRPr="00AA3B93">
        <w:rPr>
          <w:sz w:val="20"/>
          <w:szCs w:val="20"/>
        </w:rPr>
        <w:t>.р</w:t>
      </w:r>
      <w:proofErr w:type="gramEnd"/>
      <w:r w:rsidRPr="00AA3B93">
        <w:rPr>
          <w:sz w:val="20"/>
          <w:szCs w:val="20"/>
        </w:rPr>
        <w:t>ф</w:t>
      </w:r>
      <w:proofErr w:type="spellEnd"/>
      <w:r w:rsidRPr="00AA3B93">
        <w:rPr>
          <w:sz w:val="20"/>
          <w:szCs w:val="20"/>
        </w:rPr>
        <w:t xml:space="preserve">» по приему сообщений об ущемлении прав работников в период эпидемии. </w:t>
      </w:r>
    </w:p>
    <w:p w:rsidR="00AA3B93" w:rsidRPr="00AA3B93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Федеральное статистическое наблюдение за заработной платой.</w:t>
      </w:r>
      <w:r w:rsidRPr="00AA3B93">
        <w:rPr>
          <w:sz w:val="20"/>
          <w:szCs w:val="20"/>
        </w:rPr>
        <w:t xml:space="preserve"> Отчет о среднесписочной численности (ССЧ) и его отмена с 2021 года. Новая статистика по заработной плате в 2020 году. Штрафы за нарушение порядка сдачи статистической отчетности. </w:t>
      </w:r>
    </w:p>
    <w:p w:rsidR="00AA3B93" w:rsidRPr="001D5C96" w:rsidRDefault="00AA3B93" w:rsidP="00AA3B93">
      <w:pPr>
        <w:pStyle w:val="af9"/>
        <w:jc w:val="both"/>
        <w:rPr>
          <w:b/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 xml:space="preserve">Электронный документооборот </w:t>
      </w:r>
      <w:proofErr w:type="gramStart"/>
      <w:r w:rsidRPr="00AA3B93">
        <w:rPr>
          <w:b/>
          <w:sz w:val="20"/>
          <w:szCs w:val="20"/>
        </w:rPr>
        <w:t>-у</w:t>
      </w:r>
      <w:proofErr w:type="gramEnd"/>
      <w:r w:rsidRPr="00AA3B93">
        <w:rPr>
          <w:b/>
          <w:sz w:val="20"/>
          <w:szCs w:val="20"/>
        </w:rPr>
        <w:t xml:space="preserve">словия участия в эксперименте. </w:t>
      </w:r>
      <w:r w:rsidRPr="00AA3B93">
        <w:rPr>
          <w:sz w:val="20"/>
          <w:szCs w:val="20"/>
        </w:rPr>
        <w:t xml:space="preserve">Юридически значимые сообщения в бумажной и электронной форме. Трудовые договоры в электронной форме. </w:t>
      </w:r>
      <w:bookmarkStart w:id="0" w:name="a2"/>
      <w:bookmarkStart w:id="1" w:name="_Toc17724149"/>
      <w:bookmarkStart w:id="2" w:name="_Toc17717668"/>
      <w:bookmarkStart w:id="3" w:name="_Toc17717665"/>
      <w:bookmarkStart w:id="4" w:name="_Toc17724146"/>
      <w:bookmarkEnd w:id="0"/>
      <w:r w:rsidRPr="00AA3B93">
        <w:rPr>
          <w:sz w:val="20"/>
          <w:szCs w:val="20"/>
        </w:rPr>
        <w:t>Цифровой профиль и электронный паспорт гражданина. Электронная цифровая подпись.</w:t>
      </w:r>
    </w:p>
    <w:bookmarkEnd w:id="1"/>
    <w:bookmarkEnd w:id="2"/>
    <w:bookmarkEnd w:id="3"/>
    <w:bookmarkEnd w:id="4"/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Электронная трудовая книжка.</w:t>
      </w:r>
      <w:r w:rsidRPr="00AA3B93">
        <w:rPr>
          <w:sz w:val="20"/>
          <w:szCs w:val="20"/>
        </w:rPr>
        <w:t xml:space="preserve"> Порядок и сроки перехода. Перенос срока уведомления работника о выборе формата трудовой книжки.  Новые сроки отчетности по форме СЗВ-ТД, ответственность с 2021 года. Выписка из электронной трудовой книжки. 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  <w:bookmarkStart w:id="5" w:name="_Toc17724144"/>
    </w:p>
    <w:bookmarkEnd w:id="5"/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Сходства и различия трудовых и гражданско-правовых отношений</w:t>
      </w:r>
      <w:r w:rsidRPr="00AA3B93">
        <w:rPr>
          <w:sz w:val="20"/>
          <w:szCs w:val="20"/>
        </w:rPr>
        <w:t xml:space="preserve">. Последствия переквалификации договоров ГПХ в трудовые договора, уклонения от оформления или ненадлежащее оформление трудового договора (чек-лист 1-3). 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Налог на профессиональный доход (НПД)</w:t>
      </w:r>
      <w:r w:rsidRPr="00AA3B93">
        <w:rPr>
          <w:sz w:val="20"/>
          <w:szCs w:val="20"/>
        </w:rPr>
        <w:t xml:space="preserve">. Расчеты с самозанятыми гражданами. Ставки для юридических и физических лиц. Новый налоговый вычет. Снижение возраста плательщиков. Плюсы и минусы отношений с самозанятыми гражданами. Риски переквалификации отношений </w:t>
      </w:r>
      <w:proofErr w:type="gramStart"/>
      <w:r w:rsidRPr="00AA3B93">
        <w:rPr>
          <w:sz w:val="20"/>
          <w:szCs w:val="20"/>
        </w:rPr>
        <w:t>в</w:t>
      </w:r>
      <w:proofErr w:type="gramEnd"/>
      <w:r w:rsidRPr="00AA3B93">
        <w:rPr>
          <w:sz w:val="20"/>
          <w:szCs w:val="20"/>
        </w:rPr>
        <w:t xml:space="preserve"> трудовые.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Трудовые отношения</w:t>
      </w:r>
      <w:r w:rsidRPr="00AA3B93">
        <w:rPr>
          <w:sz w:val="20"/>
          <w:szCs w:val="20"/>
        </w:rPr>
        <w:t>. Документы при трудоустройстве (чек-лист 1). Порядок заключения и изменения трудового договора (чек лист 2,3). Рекомендуемый перечень локальных нормативных актов (ЛНА). Требования Роструда к содержанию трудового договора.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Регулирование рабочего времени</w:t>
      </w:r>
      <w:r w:rsidRPr="00AA3B93">
        <w:rPr>
          <w:sz w:val="20"/>
          <w:szCs w:val="20"/>
        </w:rPr>
        <w:t xml:space="preserve">. Расчет нормы рабочего времени (чек-лист 13). Нормальное, сокращенное, неполное рабочее время (чек-лист 10-12). Допустимые комбинации режимов рабочего времени (чек-лист 5). Продолжительность рабочего дня для подростков (чек-лист 8). Постоянная, временная и комбинированная дистанционная занятость. Неполное рабочее время и его контроль на МРЧС. Оплата труда 24 июня и 1 июля 2020. Вахтовый метод организации работ – временные правила до конца 2020 года. Доплаты </w:t>
      </w:r>
      <w:proofErr w:type="gramStart"/>
      <w:r w:rsidRPr="00AA3B93">
        <w:rPr>
          <w:sz w:val="20"/>
          <w:szCs w:val="20"/>
        </w:rPr>
        <w:t>до</w:t>
      </w:r>
      <w:proofErr w:type="gramEnd"/>
      <w:r w:rsidRPr="00AA3B93">
        <w:rPr>
          <w:sz w:val="20"/>
          <w:szCs w:val="20"/>
        </w:rPr>
        <w:t xml:space="preserve"> </w:t>
      </w:r>
      <w:proofErr w:type="gramStart"/>
      <w:r w:rsidRPr="00AA3B93">
        <w:rPr>
          <w:sz w:val="20"/>
          <w:szCs w:val="20"/>
        </w:rPr>
        <w:t>МРОТ</w:t>
      </w:r>
      <w:proofErr w:type="gramEnd"/>
      <w:r w:rsidRPr="00AA3B93">
        <w:rPr>
          <w:sz w:val="20"/>
          <w:szCs w:val="20"/>
        </w:rPr>
        <w:t xml:space="preserve"> и индексация заработной платы. Гарантированное время отдыха (чек-лист 32).  Перенос выходных дней в 2020 году. Перерывы в течение рабочего дня, время ежедневного отдыха, выходные и нерабочие праздничные дни. 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Составные части заработной платы: базовая, компенсационная, стимулирующая</w:t>
      </w:r>
      <w:r w:rsidRPr="00AA3B93">
        <w:rPr>
          <w:sz w:val="20"/>
          <w:szCs w:val="20"/>
        </w:rPr>
        <w:t xml:space="preserve">. Структура заработной платы и ее изменение. Начисления за отработанное время. Прокурорский контроль обязательств работодателей по индексации заработной платы и доплатах </w:t>
      </w:r>
      <w:proofErr w:type="gramStart"/>
      <w:r w:rsidRPr="00AA3B93">
        <w:rPr>
          <w:sz w:val="20"/>
          <w:szCs w:val="20"/>
        </w:rPr>
        <w:t>до</w:t>
      </w:r>
      <w:proofErr w:type="gramEnd"/>
      <w:r w:rsidRPr="00AA3B93">
        <w:rPr>
          <w:sz w:val="20"/>
          <w:szCs w:val="20"/>
        </w:rPr>
        <w:t xml:space="preserve"> МРОТ. Компенсационные выплаты, связанные с условиями труда (оплата за работу в ночное </w:t>
      </w:r>
      <w:r w:rsidRPr="00AA3B93">
        <w:rPr>
          <w:sz w:val="20"/>
          <w:szCs w:val="20"/>
        </w:rPr>
        <w:lastRenderedPageBreak/>
        <w:t>время, оплата за вредные и опасные условия труда, при совмещении профессий, временном заместительстве). Сверхурочная работа, работа в выходные и праздничные дни (чек-лист 19).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Условия оплаты труда в трудовом договоре.</w:t>
      </w:r>
      <w:r w:rsidRPr="00AA3B93">
        <w:rPr>
          <w:sz w:val="20"/>
          <w:szCs w:val="20"/>
        </w:rPr>
        <w:t xml:space="preserve"> Сроки расчета с работниками по заработной плате и ответственность за их нарушение (чек-лист 7). Сроки выплаты аванса. Расчеты в месяце трудоустройства. Право работников на выбор зарплатного банка – новые сроки уведомления и ответственность работодателя.  Досрочная зарплата - разъяснения Роструда и Минтруда. Расчетные листки – бумажные и электронные. </w:t>
      </w:r>
    </w:p>
    <w:p w:rsidR="00AA3B93" w:rsidRPr="001D5C96" w:rsidRDefault="00AA3B93" w:rsidP="00AA3B93">
      <w:pPr>
        <w:pStyle w:val="af9"/>
        <w:jc w:val="both"/>
        <w:rPr>
          <w:b/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Отпуска в 2020 году.</w:t>
      </w:r>
      <w:r w:rsidRPr="00AA3B93">
        <w:rPr>
          <w:sz w:val="20"/>
          <w:szCs w:val="20"/>
        </w:rPr>
        <w:t xml:space="preserve">  Отпуск как время обязательного ежегодного отдыха (чек-лист 15). График отпусков (основной и дополнительный) (чек-лист 6). Изменение графика отпусков. Отпуск в «нерабочие дни». Сроки выплаты отпускных. Деление отпуска на части и перенос отпуска. Отзыв из отпуска.  Предоставление отпуска с последующим увольнением. Учебные отпуска. Социальные отпуска на основании ЛНА и отраслевых соглашений. Отпуска без сохранения заработной платы.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Расчет среднего заработка для отпусков и случаев, не связанных с отпусками (чек-лист 16).</w:t>
      </w:r>
      <w:r w:rsidRPr="00AA3B93">
        <w:rPr>
          <w:sz w:val="20"/>
          <w:szCs w:val="20"/>
        </w:rPr>
        <w:t xml:space="preserve">  Учет «нерабочих дней» в расчетном периоде. Расчет среднего заработка для работников с неполным рабочим временем и при суммированном учете рабочего времени. Порядок учета премий и вознаграждений при исчислении среднего заработка. Индексация среднего заработка - обычные и сводные коэффициенты. Сохранение среднего заработка на время командировки, за время исполнения государственных или общественных обязанностей и в других случаях. Оплата дополнительных выходных дней родителям ребенка - инвалида. Расчеты с работниками - донорами. Сохранение среднего заработка за время повышения квалификации. Компенсация за обучение в выходные дни.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Гарантии при направлении в служебные командировки</w:t>
      </w:r>
      <w:r w:rsidRPr="00AA3B93">
        <w:rPr>
          <w:sz w:val="20"/>
          <w:szCs w:val="20"/>
        </w:rPr>
        <w:t xml:space="preserve">. Обсервация в командировке. Перечисление подотчетных средств на банковскую карту работника. Однодневные командировки. Выходные и праздничные дни в период командировки, их учет и оплата.  Неслужебные командировки и их налоговые последствия. Размер суточных и их отражение в отчетности по НДФЛ и страховым взносам. Разъездной характер работы, особенности оформления и оплаты. 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Прекращение трудового договора (чек-лист 4).</w:t>
      </w:r>
      <w:r w:rsidRPr="00AA3B93">
        <w:rPr>
          <w:sz w:val="20"/>
          <w:szCs w:val="20"/>
        </w:rPr>
        <w:t xml:space="preserve"> Расчеты с уволенными работниками (чек-лист 14).  Выплаты при увольнении по решению работодателя и их ограничения. Выплаты при ликвидации предприяти</w:t>
      </w:r>
      <w:proofErr w:type="gramStart"/>
      <w:r w:rsidRPr="00AA3B93">
        <w:rPr>
          <w:sz w:val="20"/>
          <w:szCs w:val="20"/>
        </w:rPr>
        <w:t>я–</w:t>
      </w:r>
      <w:proofErr w:type="gramEnd"/>
      <w:r w:rsidRPr="00AA3B93">
        <w:rPr>
          <w:sz w:val="20"/>
          <w:szCs w:val="20"/>
        </w:rPr>
        <w:t xml:space="preserve"> новые требования ТК РФ к выходному пособию.  Риски работодателей при расторжении трудового договора по инициативе администрации. Восстановление работника по решению суда.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Контроль органов занятости за трудоустройством и увольнением граждан</w:t>
      </w:r>
      <w:r w:rsidRPr="00AA3B93">
        <w:rPr>
          <w:sz w:val="20"/>
          <w:szCs w:val="20"/>
        </w:rPr>
        <w:t>. Формирование отчетности в службу занятости в онлайн-режиме. Регистрация работодателей на ресурсе «Работа в России». Временный порядок регистрации безработных, новые ограничения размера пособия.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 Государственная поддержка бизнеса в период пандемии</w:t>
      </w:r>
      <w:r w:rsidRPr="00AA3B93">
        <w:rPr>
          <w:sz w:val="20"/>
          <w:szCs w:val="20"/>
        </w:rPr>
        <w:t xml:space="preserve">. Перенос сроков сдачи отчетности, уплаты налогов и взносов. Пониженные и нулевые тарифы страховых взносов. Кредиты и субсидии на заработную плату и условия их получения.  Цифровая платформа ФНС для контроля рисков сокращения персонала, уровня зарплат и наличия процедуры банкротства. Мораторий на проверки. Правительственный план выхода из кризиса: планируемые изменения в законодательстве. 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Порядок исчисления пособий по социальному страхованию.</w:t>
      </w:r>
      <w:r w:rsidRPr="00AA3B93">
        <w:rPr>
          <w:sz w:val="20"/>
          <w:szCs w:val="20"/>
        </w:rPr>
        <w:t>  Новые правила оплаты пособий с апреля 2020 г. Пособия в связи с карантином в период отпуска; в период «нерабочих дней» и т. д. Контроль размера пособия на величину МРОТ. Применение районного коэффициента. Сроки больничных по карантину для работников 65+. Требования законодательства о перечислении детских пособий на зарплатные карты системы «МИР». Электронный больничный лист. Деятельность страхователей и страховщика в условиях пилотного проекта ФСС. Полный переход всех регионов на выплату пособий через ФСС в 2021 году.</w:t>
      </w:r>
    </w:p>
    <w:p w:rsidR="00AA3B93" w:rsidRPr="001D5C96" w:rsidRDefault="00AA3B93" w:rsidP="00AA3B93">
      <w:pPr>
        <w:pStyle w:val="af9"/>
        <w:jc w:val="both"/>
        <w:rPr>
          <w:b/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Обязательное страхование от несчастных случаев и профессиональных заболеваний (чек-лист 18).</w:t>
      </w:r>
      <w:r w:rsidRPr="00AA3B93">
        <w:rPr>
          <w:sz w:val="20"/>
          <w:szCs w:val="20"/>
        </w:rPr>
        <w:t xml:space="preserve"> Объект обложения, база и тарифы страховых взносов на травматизм. Специальная оценка условий труда, обязательные медосмотры, доплаты за вредность, дополнительные отпуска за особые условия труда (чек-лист 21, 22, 28-30). Ответственность за нарушение требований охраны труда (чек-лист 20, 35-37). Перенос срока обращения за возвратом части прошлогодних взносов на травматизм.  Расширение перечня профилактических мероприятий за счет взносов на травматизм. Продление срока обязательных медосмотров, СОУТ и </w:t>
      </w:r>
      <w:proofErr w:type="gramStart"/>
      <w:r w:rsidRPr="00AA3B93">
        <w:rPr>
          <w:sz w:val="20"/>
          <w:szCs w:val="20"/>
        </w:rPr>
        <w:t>обучения по охране</w:t>
      </w:r>
      <w:proofErr w:type="gramEnd"/>
      <w:r w:rsidRPr="00AA3B93">
        <w:rPr>
          <w:sz w:val="20"/>
          <w:szCs w:val="20"/>
        </w:rPr>
        <w:t xml:space="preserve"> труда. Проект однократного и бессрочного проведения СОУТ, если производственный и трудовой процесс не изменился. Форма 4-ФСС, порядок заполнения, сроки представления, контроль показателей. 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Страховые взносы</w:t>
      </w:r>
      <w:r w:rsidRPr="00AA3B93">
        <w:rPr>
          <w:sz w:val="20"/>
          <w:szCs w:val="20"/>
        </w:rPr>
        <w:t>. База, объект и тарифы страховых взносов на 2020 год - общие, пониженные и дополнительные. Новые тарифы для МСП: правила применения, отражение в отчетности. Снижение тарифа для IT-предприятий. Дополнительные тарифы страховых взносов для отдельных категорий плательщиков. Сроки уплаты страховых взносов. Отсрочка и рассрочка. Новая форма расчета по взносам и ее контрольные соотношения. Размер безопасной налоговой нагрузки.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630C96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Отчетность в ПФР РФ.</w:t>
      </w:r>
      <w:r w:rsidRPr="00AA3B93">
        <w:rPr>
          <w:sz w:val="20"/>
          <w:szCs w:val="20"/>
        </w:rPr>
        <w:t xml:space="preserve"> Форма СЗВ-М в 2020 году. Поправки в инструкцию по персучету</w:t>
      </w:r>
      <w:r w:rsidR="00630C96">
        <w:rPr>
          <w:sz w:val="20"/>
          <w:szCs w:val="20"/>
        </w:rPr>
        <w:t xml:space="preserve">. </w:t>
      </w:r>
      <w:r w:rsidRPr="00AA3B93">
        <w:rPr>
          <w:sz w:val="20"/>
          <w:szCs w:val="20"/>
        </w:rPr>
        <w:t>Особенности труда лиц предпенсионного возраста. Диспансерные медосмотры. Электронный документ о статусе предпенсионера. Сведения о стаже за 2020 год – нерабочие дни, медицинские работники и др.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 xml:space="preserve">НДФЛ. </w:t>
      </w:r>
      <w:r w:rsidRPr="00AA3B93">
        <w:rPr>
          <w:sz w:val="20"/>
          <w:szCs w:val="20"/>
        </w:rPr>
        <w:t xml:space="preserve">Объект обложения и налоговый статус. Налоговые вычеты в 2020 году – стандартные, социальные, имущественные, профессиональные – порядок представления и необходимые документы. Зачет стоимости патента с учетом предоплаты. Условия уплаты НДФЛ за счет налогового агента. Новый срок годовой отчетности по НДФЛ. Формы 6-НДФЛ и 2-НДФЛ, их новые дополнительные контрольные соотношения. Новая декларация 3-НДФЛ за 2019 год.  Изменения с 2021 года - объединение 2-НДФЛ и 6-НДФЛ, прогрессивная ставка НДФЛ, новые налоговые вычеты, новый порог </w:t>
      </w:r>
      <w:proofErr w:type="gramStart"/>
      <w:r w:rsidRPr="00AA3B93">
        <w:rPr>
          <w:sz w:val="20"/>
          <w:szCs w:val="20"/>
        </w:rPr>
        <w:t>для</w:t>
      </w:r>
      <w:proofErr w:type="gramEnd"/>
      <w:r w:rsidRPr="00AA3B93">
        <w:rPr>
          <w:sz w:val="20"/>
          <w:szCs w:val="20"/>
        </w:rPr>
        <w:t xml:space="preserve"> налогового резидентства.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Удержания из заработной платы.</w:t>
      </w:r>
      <w:r w:rsidRPr="00AA3B93">
        <w:rPr>
          <w:sz w:val="20"/>
          <w:szCs w:val="20"/>
        </w:rPr>
        <w:t xml:space="preserve"> Очередность удержаний, ограничения по размеру для разных видов удержаний (чек-лист 17). Плановые проверки ФССП.  Методические рекомендации ФССП.</w:t>
      </w:r>
      <w:proofErr w:type="gramStart"/>
      <w:r w:rsidRPr="00AA3B93">
        <w:rPr>
          <w:sz w:val="20"/>
          <w:szCs w:val="20"/>
        </w:rPr>
        <w:t xml:space="preserve"> .</w:t>
      </w:r>
      <w:proofErr w:type="spellStart"/>
      <w:proofErr w:type="gramEnd"/>
      <w:r w:rsidRPr="00AA3B93">
        <w:rPr>
          <w:sz w:val="20"/>
          <w:szCs w:val="20"/>
        </w:rPr>
        <w:t>Роструд</w:t>
      </w:r>
      <w:proofErr w:type="spellEnd"/>
      <w:r w:rsidRPr="00AA3B93">
        <w:rPr>
          <w:sz w:val="20"/>
          <w:szCs w:val="20"/>
        </w:rPr>
        <w:t xml:space="preserve"> об удержаниях по личному заявлению работника. Специальные коды доходов Центробанка при выплате аванса и зарплаты с 2020 года. Правила оформления платежных поручений и реестров. Штрафы за нарушение Закона об исполнительном производстве.</w:t>
      </w:r>
    </w:p>
    <w:p w:rsidR="00AA3B93" w:rsidRPr="001D5C96" w:rsidRDefault="00AA3B93" w:rsidP="00AA3B93">
      <w:pPr>
        <w:pStyle w:val="af9"/>
        <w:jc w:val="both"/>
        <w:rPr>
          <w:sz w:val="10"/>
          <w:szCs w:val="1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Трудовая деятельность иностранных граждан.</w:t>
      </w:r>
      <w:r w:rsidRPr="00AA3B93">
        <w:rPr>
          <w:sz w:val="20"/>
          <w:szCs w:val="20"/>
        </w:rPr>
        <w:t xml:space="preserve"> Особенности трудоустройства иностранных граждан (чек-лист 9). Справка о ковид19 при трудоустройстве. Продление срока действия разрешительных документов.  Переоформление патента без пересечения границы. Уведомление МВД о приеме и увольнении иностранцев. Допустимая доля иностранцев в различных сферах деятельности в 2020 году. Гражданско-правовой договор с иностранцем на дистанционную работу. Сокращение срока пребывания в РФ для получения статуса налогового резидента. </w:t>
      </w: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</w:p>
    <w:p w:rsidR="00AA3B93" w:rsidRPr="00AA3B93" w:rsidRDefault="00AA3B93" w:rsidP="00AA3B93">
      <w:pPr>
        <w:pStyle w:val="af9"/>
        <w:jc w:val="both"/>
        <w:rPr>
          <w:sz w:val="20"/>
          <w:szCs w:val="20"/>
        </w:rPr>
      </w:pPr>
      <w:r w:rsidRPr="00AA3B93">
        <w:rPr>
          <w:b/>
          <w:sz w:val="20"/>
          <w:szCs w:val="20"/>
        </w:rPr>
        <w:t>Проверки МВД соблюдения требований миграционного законодательства.</w:t>
      </w:r>
      <w:r w:rsidRPr="00AA3B93">
        <w:rPr>
          <w:sz w:val="20"/>
          <w:szCs w:val="20"/>
        </w:rPr>
        <w:t xml:space="preserve"> Поправки в закон о миграционном учете иностранных граждан. Упрощенный порядок получения российского гражданства. Новый бланк уведомления о прибытии. </w:t>
      </w:r>
      <w:proofErr w:type="gramStart"/>
      <w:r w:rsidRPr="00AA3B93">
        <w:rPr>
          <w:sz w:val="20"/>
          <w:szCs w:val="20"/>
        </w:rPr>
        <w:t>Риск-ориентированный</w:t>
      </w:r>
      <w:proofErr w:type="gramEnd"/>
      <w:r w:rsidRPr="00AA3B93">
        <w:rPr>
          <w:sz w:val="20"/>
          <w:szCs w:val="20"/>
        </w:rPr>
        <w:t xml:space="preserve"> подход к плановым проверкам, порядок отнесения организаций к категориям риска. Проверочные листы МВД.</w:t>
      </w:r>
    </w:p>
    <w:p w:rsidR="00AA3B93" w:rsidRPr="00AA3B93" w:rsidRDefault="00AA3B93" w:rsidP="00AA3B93">
      <w:pPr>
        <w:pStyle w:val="af9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2"/>
      </w:tblGrid>
      <w:tr w:rsidR="00A25A57" w:rsidRPr="00585EE6" w:rsidTr="00A25A57">
        <w:trPr>
          <w:trHeight w:val="1408"/>
        </w:trPr>
        <w:tc>
          <w:tcPr>
            <w:tcW w:w="11271" w:type="dxa"/>
            <w:tcBorders>
              <w:top w:val="nil"/>
              <w:left w:val="nil"/>
              <w:bottom w:val="nil"/>
              <w:right w:val="nil"/>
            </w:tcBorders>
          </w:tcPr>
          <w:p w:rsidR="00A25A57" w:rsidRPr="0011424C" w:rsidRDefault="00A25A57" w:rsidP="00A25A57">
            <w:pPr>
              <w:ind w:left="426" w:right="87"/>
              <w:jc w:val="center"/>
              <w:rPr>
                <w:b/>
                <w:bCs/>
                <w:spacing w:val="34"/>
                <w:sz w:val="10"/>
                <w:szCs w:val="10"/>
              </w:rPr>
            </w:pPr>
          </w:p>
          <w:p w:rsidR="00A25A57" w:rsidRPr="009D111F" w:rsidRDefault="00A25A57" w:rsidP="009D111F">
            <w:pPr>
              <w:ind w:left="426" w:right="87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34"/>
                <w:sz w:val="22"/>
                <w:szCs w:val="22"/>
              </w:rPr>
              <w:t xml:space="preserve"> </w:t>
            </w:r>
            <w:r w:rsidRPr="00FA5FF5">
              <w:rPr>
                <w:rStyle w:val="aa"/>
                <w:sz w:val="20"/>
                <w:szCs w:val="20"/>
              </w:rPr>
              <w:t>По результатам</w:t>
            </w:r>
            <w:r w:rsidR="00630C96">
              <w:rPr>
                <w:rStyle w:val="aa"/>
                <w:sz w:val="20"/>
                <w:szCs w:val="20"/>
              </w:rPr>
              <w:t xml:space="preserve"> обучения выдается УДОСТОВЕРЕНИЕ</w:t>
            </w:r>
            <w:r w:rsidRPr="00FA5FF5">
              <w:rPr>
                <w:rStyle w:val="aa"/>
                <w:sz w:val="20"/>
                <w:szCs w:val="20"/>
              </w:rPr>
              <w:t xml:space="preserve"> о повышении квалификации установленного образца.</w:t>
            </w:r>
          </w:p>
          <w:p w:rsidR="00AA3B93" w:rsidRDefault="00AA3B93" w:rsidP="00A25A57">
            <w:pPr>
              <w:ind w:left="426" w:right="87"/>
              <w:jc w:val="center"/>
              <w:rPr>
                <w:b/>
                <w:bCs/>
                <w:spacing w:val="34"/>
                <w:sz w:val="20"/>
                <w:szCs w:val="20"/>
              </w:rPr>
            </w:pPr>
          </w:p>
          <w:p w:rsidR="00445778" w:rsidRDefault="00445778" w:rsidP="00A25A57">
            <w:pPr>
              <w:ind w:left="426" w:right="87"/>
              <w:jc w:val="center"/>
              <w:rPr>
                <w:b/>
                <w:bCs/>
                <w:spacing w:val="34"/>
                <w:sz w:val="20"/>
                <w:szCs w:val="20"/>
              </w:rPr>
            </w:pPr>
          </w:p>
          <w:p w:rsidR="00A25A57" w:rsidRPr="005177BF" w:rsidRDefault="00A25A57" w:rsidP="00A25A57">
            <w:pPr>
              <w:ind w:left="426" w:right="87"/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:rsidR="00A25A57" w:rsidRPr="00DE3B5E" w:rsidRDefault="00A25A57" w:rsidP="00C13B20">
      <w:pPr>
        <w:spacing w:before="100" w:beforeAutospacing="1" w:after="100" w:afterAutospacing="1"/>
        <w:rPr>
          <w:sz w:val="2"/>
          <w:szCs w:val="2"/>
        </w:rPr>
      </w:pPr>
      <w:bookmarkStart w:id="6" w:name="_GoBack"/>
      <w:bookmarkEnd w:id="6"/>
    </w:p>
    <w:sectPr w:rsidR="00A25A57" w:rsidRPr="00DE3B5E" w:rsidSect="001D5C96">
      <w:type w:val="continuous"/>
      <w:pgSz w:w="11906" w:h="16838" w:code="9"/>
      <w:pgMar w:top="284" w:right="566" w:bottom="142" w:left="4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13" w:rsidRDefault="00581D13" w:rsidP="00AF593A">
      <w:r>
        <w:separator/>
      </w:r>
    </w:p>
  </w:endnote>
  <w:endnote w:type="continuationSeparator" w:id="0">
    <w:p w:rsidR="00581D13" w:rsidRDefault="00581D13" w:rsidP="00AF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13" w:rsidRDefault="00581D13" w:rsidP="00AF593A">
      <w:r>
        <w:separator/>
      </w:r>
    </w:p>
  </w:footnote>
  <w:footnote w:type="continuationSeparator" w:id="0">
    <w:p w:rsidR="00581D13" w:rsidRDefault="00581D13" w:rsidP="00AF5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35C5"/>
    <w:multiLevelType w:val="multilevel"/>
    <w:tmpl w:val="F1A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011770"/>
    <w:multiLevelType w:val="multilevel"/>
    <w:tmpl w:val="B7444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E59C5"/>
    <w:multiLevelType w:val="multilevel"/>
    <w:tmpl w:val="50A6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684071F"/>
    <w:multiLevelType w:val="multilevel"/>
    <w:tmpl w:val="9C72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19DB1CDD"/>
    <w:multiLevelType w:val="hybridMultilevel"/>
    <w:tmpl w:val="E416A47A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D90567A"/>
    <w:multiLevelType w:val="multilevel"/>
    <w:tmpl w:val="BF22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ED62DC7"/>
    <w:multiLevelType w:val="multilevel"/>
    <w:tmpl w:val="B196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82B3DE5"/>
    <w:multiLevelType w:val="hybridMultilevel"/>
    <w:tmpl w:val="B74447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003043"/>
    <w:multiLevelType w:val="multilevel"/>
    <w:tmpl w:val="4BF68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4CB0D06"/>
    <w:multiLevelType w:val="multilevel"/>
    <w:tmpl w:val="AE383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629135B"/>
    <w:multiLevelType w:val="multilevel"/>
    <w:tmpl w:val="7D9E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8542428"/>
    <w:multiLevelType w:val="multilevel"/>
    <w:tmpl w:val="761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44177811"/>
    <w:multiLevelType w:val="multilevel"/>
    <w:tmpl w:val="C02E5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5B5037"/>
    <w:multiLevelType w:val="multilevel"/>
    <w:tmpl w:val="1BA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49131953"/>
    <w:multiLevelType w:val="hybridMultilevel"/>
    <w:tmpl w:val="68805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2392A7C"/>
    <w:multiLevelType w:val="multilevel"/>
    <w:tmpl w:val="68805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562879B8"/>
    <w:multiLevelType w:val="multilevel"/>
    <w:tmpl w:val="C23871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6EE3D50"/>
    <w:multiLevelType w:val="hybridMultilevel"/>
    <w:tmpl w:val="B4DE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B57687E"/>
    <w:multiLevelType w:val="multilevel"/>
    <w:tmpl w:val="E962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DE28F6"/>
    <w:multiLevelType w:val="multilevel"/>
    <w:tmpl w:val="795C4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0C2A7A"/>
    <w:multiLevelType w:val="hybridMultilevel"/>
    <w:tmpl w:val="C09800C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60A56F8A"/>
    <w:multiLevelType w:val="hybridMultilevel"/>
    <w:tmpl w:val="C1124E1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9B3501"/>
    <w:multiLevelType w:val="hybridMultilevel"/>
    <w:tmpl w:val="41D27F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490339"/>
    <w:multiLevelType w:val="hybridMultilevel"/>
    <w:tmpl w:val="BA1E9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444B4"/>
    <w:multiLevelType w:val="hybridMultilevel"/>
    <w:tmpl w:val="A6E2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D620AD"/>
    <w:multiLevelType w:val="hybridMultilevel"/>
    <w:tmpl w:val="7396D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41FB0"/>
    <w:multiLevelType w:val="multilevel"/>
    <w:tmpl w:val="A48E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2"/>
  </w:num>
  <w:num w:numId="5">
    <w:abstractNumId w:val="16"/>
  </w:num>
  <w:num w:numId="6">
    <w:abstractNumId w:val="9"/>
  </w:num>
  <w:num w:numId="7">
    <w:abstractNumId w:val="8"/>
  </w:num>
  <w:num w:numId="8">
    <w:abstractNumId w:val="14"/>
  </w:num>
  <w:num w:numId="9">
    <w:abstractNumId w:val="15"/>
  </w:num>
  <w:num w:numId="10">
    <w:abstractNumId w:val="4"/>
  </w:num>
  <w:num w:numId="11">
    <w:abstractNumId w:val="7"/>
  </w:num>
  <w:num w:numId="12">
    <w:abstractNumId w:val="20"/>
  </w:num>
  <w:num w:numId="13">
    <w:abstractNumId w:val="23"/>
  </w:num>
  <w:num w:numId="14">
    <w:abstractNumId w:val="25"/>
  </w:num>
  <w:num w:numId="15">
    <w:abstractNumId w:val="24"/>
  </w:num>
  <w:num w:numId="16">
    <w:abstractNumId w:val="1"/>
  </w:num>
  <w:num w:numId="17">
    <w:abstractNumId w:val="19"/>
  </w:num>
  <w:num w:numId="18">
    <w:abstractNumId w:val="19"/>
  </w:num>
  <w:num w:numId="19">
    <w:abstractNumId w:val="18"/>
  </w:num>
  <w:num w:numId="20">
    <w:abstractNumId w:val="2"/>
  </w:num>
  <w:num w:numId="21">
    <w:abstractNumId w:val="0"/>
  </w:num>
  <w:num w:numId="22">
    <w:abstractNumId w:val="5"/>
  </w:num>
  <w:num w:numId="23">
    <w:abstractNumId w:val="17"/>
  </w:num>
  <w:num w:numId="24">
    <w:abstractNumId w:val="22"/>
  </w:num>
  <w:num w:numId="25">
    <w:abstractNumId w:val="6"/>
  </w:num>
  <w:num w:numId="26">
    <w:abstractNumId w:val="10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46"/>
    <w:rsid w:val="00005754"/>
    <w:rsid w:val="00005A9B"/>
    <w:rsid w:val="00006722"/>
    <w:rsid w:val="00010F4F"/>
    <w:rsid w:val="000111FA"/>
    <w:rsid w:val="00013D06"/>
    <w:rsid w:val="00014F66"/>
    <w:rsid w:val="0002549B"/>
    <w:rsid w:val="00026416"/>
    <w:rsid w:val="0003173E"/>
    <w:rsid w:val="00031B9F"/>
    <w:rsid w:val="000340B9"/>
    <w:rsid w:val="00041AD2"/>
    <w:rsid w:val="00050CA4"/>
    <w:rsid w:val="00057A2B"/>
    <w:rsid w:val="00060B40"/>
    <w:rsid w:val="00060DF3"/>
    <w:rsid w:val="00061A1F"/>
    <w:rsid w:val="00062857"/>
    <w:rsid w:val="00062A30"/>
    <w:rsid w:val="000659B6"/>
    <w:rsid w:val="00066811"/>
    <w:rsid w:val="0007722D"/>
    <w:rsid w:val="00077F8C"/>
    <w:rsid w:val="000829C5"/>
    <w:rsid w:val="00084522"/>
    <w:rsid w:val="00084BAA"/>
    <w:rsid w:val="000962FE"/>
    <w:rsid w:val="000A143B"/>
    <w:rsid w:val="000A195D"/>
    <w:rsid w:val="000A2170"/>
    <w:rsid w:val="000A6644"/>
    <w:rsid w:val="000B0459"/>
    <w:rsid w:val="000B2264"/>
    <w:rsid w:val="000B27D5"/>
    <w:rsid w:val="000B451C"/>
    <w:rsid w:val="000C06DA"/>
    <w:rsid w:val="000D183E"/>
    <w:rsid w:val="000D2DF3"/>
    <w:rsid w:val="000D67B5"/>
    <w:rsid w:val="000D6D4A"/>
    <w:rsid w:val="000D74D2"/>
    <w:rsid w:val="000E21A7"/>
    <w:rsid w:val="000E23CF"/>
    <w:rsid w:val="000E71B2"/>
    <w:rsid w:val="000F1C7F"/>
    <w:rsid w:val="000F2515"/>
    <w:rsid w:val="000F39DF"/>
    <w:rsid w:val="000F4583"/>
    <w:rsid w:val="000F7816"/>
    <w:rsid w:val="001005F1"/>
    <w:rsid w:val="00101C51"/>
    <w:rsid w:val="00102257"/>
    <w:rsid w:val="001026A7"/>
    <w:rsid w:val="00105918"/>
    <w:rsid w:val="00115C1E"/>
    <w:rsid w:val="00117873"/>
    <w:rsid w:val="00130BF3"/>
    <w:rsid w:val="001327D0"/>
    <w:rsid w:val="00135BDD"/>
    <w:rsid w:val="00141193"/>
    <w:rsid w:val="001426F3"/>
    <w:rsid w:val="001434F4"/>
    <w:rsid w:val="001479BA"/>
    <w:rsid w:val="00151D84"/>
    <w:rsid w:val="00151FA2"/>
    <w:rsid w:val="00162FC6"/>
    <w:rsid w:val="0016647E"/>
    <w:rsid w:val="0017431B"/>
    <w:rsid w:val="00182205"/>
    <w:rsid w:val="001841B3"/>
    <w:rsid w:val="00186BBD"/>
    <w:rsid w:val="00187A46"/>
    <w:rsid w:val="00194414"/>
    <w:rsid w:val="001A0F93"/>
    <w:rsid w:val="001A6A1E"/>
    <w:rsid w:val="001A78EB"/>
    <w:rsid w:val="001B37A6"/>
    <w:rsid w:val="001B50DD"/>
    <w:rsid w:val="001D34A5"/>
    <w:rsid w:val="001D5A3C"/>
    <w:rsid w:val="001D5C96"/>
    <w:rsid w:val="001E4FF9"/>
    <w:rsid w:val="001F0518"/>
    <w:rsid w:val="001F096E"/>
    <w:rsid w:val="001F2411"/>
    <w:rsid w:val="001F665F"/>
    <w:rsid w:val="001F678F"/>
    <w:rsid w:val="00200394"/>
    <w:rsid w:val="00201985"/>
    <w:rsid w:val="00201A62"/>
    <w:rsid w:val="0021047A"/>
    <w:rsid w:val="002111EC"/>
    <w:rsid w:val="00214939"/>
    <w:rsid w:val="00215E72"/>
    <w:rsid w:val="00216B54"/>
    <w:rsid w:val="00220109"/>
    <w:rsid w:val="00225146"/>
    <w:rsid w:val="00225845"/>
    <w:rsid w:val="00227D3B"/>
    <w:rsid w:val="0023259F"/>
    <w:rsid w:val="00240402"/>
    <w:rsid w:val="00252258"/>
    <w:rsid w:val="0025350B"/>
    <w:rsid w:val="002575EA"/>
    <w:rsid w:val="0026358F"/>
    <w:rsid w:val="002635FD"/>
    <w:rsid w:val="00263F60"/>
    <w:rsid w:val="00266742"/>
    <w:rsid w:val="00266AE7"/>
    <w:rsid w:val="00270F43"/>
    <w:rsid w:val="00281FB4"/>
    <w:rsid w:val="00283203"/>
    <w:rsid w:val="00290414"/>
    <w:rsid w:val="00291668"/>
    <w:rsid w:val="00292D48"/>
    <w:rsid w:val="00294173"/>
    <w:rsid w:val="00294976"/>
    <w:rsid w:val="00295FBF"/>
    <w:rsid w:val="002A193C"/>
    <w:rsid w:val="002A2791"/>
    <w:rsid w:val="002A2858"/>
    <w:rsid w:val="002A2F38"/>
    <w:rsid w:val="002A339E"/>
    <w:rsid w:val="002A6C5F"/>
    <w:rsid w:val="002B264F"/>
    <w:rsid w:val="002B6590"/>
    <w:rsid w:val="002C7726"/>
    <w:rsid w:val="002C7D1E"/>
    <w:rsid w:val="002D6501"/>
    <w:rsid w:val="002E3DF5"/>
    <w:rsid w:val="002E676E"/>
    <w:rsid w:val="002F084B"/>
    <w:rsid w:val="002F4601"/>
    <w:rsid w:val="003020AF"/>
    <w:rsid w:val="0030294A"/>
    <w:rsid w:val="003029AA"/>
    <w:rsid w:val="00306FBE"/>
    <w:rsid w:val="003077BD"/>
    <w:rsid w:val="00310803"/>
    <w:rsid w:val="0031256A"/>
    <w:rsid w:val="003248B7"/>
    <w:rsid w:val="003379FD"/>
    <w:rsid w:val="00342848"/>
    <w:rsid w:val="003430BD"/>
    <w:rsid w:val="003443D5"/>
    <w:rsid w:val="00345FFD"/>
    <w:rsid w:val="0034720D"/>
    <w:rsid w:val="003512A8"/>
    <w:rsid w:val="0035462F"/>
    <w:rsid w:val="00363FDB"/>
    <w:rsid w:val="0037326E"/>
    <w:rsid w:val="003833A3"/>
    <w:rsid w:val="00383D2D"/>
    <w:rsid w:val="00385D5F"/>
    <w:rsid w:val="00387473"/>
    <w:rsid w:val="00387C85"/>
    <w:rsid w:val="00387DC5"/>
    <w:rsid w:val="00391063"/>
    <w:rsid w:val="003917C7"/>
    <w:rsid w:val="00392222"/>
    <w:rsid w:val="00393A6F"/>
    <w:rsid w:val="00394382"/>
    <w:rsid w:val="003A2C23"/>
    <w:rsid w:val="003A362C"/>
    <w:rsid w:val="003A39B3"/>
    <w:rsid w:val="003A3EFE"/>
    <w:rsid w:val="003B1736"/>
    <w:rsid w:val="003B1C3D"/>
    <w:rsid w:val="003C15AA"/>
    <w:rsid w:val="003C296F"/>
    <w:rsid w:val="003C7A52"/>
    <w:rsid w:val="003D268B"/>
    <w:rsid w:val="003D317C"/>
    <w:rsid w:val="003D3501"/>
    <w:rsid w:val="003D436A"/>
    <w:rsid w:val="003D702A"/>
    <w:rsid w:val="003E098F"/>
    <w:rsid w:val="003E0E90"/>
    <w:rsid w:val="003E254A"/>
    <w:rsid w:val="003E3394"/>
    <w:rsid w:val="003E3619"/>
    <w:rsid w:val="003E4EF6"/>
    <w:rsid w:val="003F06F1"/>
    <w:rsid w:val="003F0BAB"/>
    <w:rsid w:val="004053A2"/>
    <w:rsid w:val="004053B4"/>
    <w:rsid w:val="00415A68"/>
    <w:rsid w:val="00424B3A"/>
    <w:rsid w:val="0044062C"/>
    <w:rsid w:val="00445778"/>
    <w:rsid w:val="004462E3"/>
    <w:rsid w:val="0045255E"/>
    <w:rsid w:val="00452639"/>
    <w:rsid w:val="00457D24"/>
    <w:rsid w:val="00462FAB"/>
    <w:rsid w:val="0046304A"/>
    <w:rsid w:val="00464092"/>
    <w:rsid w:val="00466E27"/>
    <w:rsid w:val="00467364"/>
    <w:rsid w:val="004708EC"/>
    <w:rsid w:val="00470F2C"/>
    <w:rsid w:val="00471FAD"/>
    <w:rsid w:val="0047285C"/>
    <w:rsid w:val="00473FC5"/>
    <w:rsid w:val="00473FEB"/>
    <w:rsid w:val="00475348"/>
    <w:rsid w:val="0047699A"/>
    <w:rsid w:val="00496335"/>
    <w:rsid w:val="004A2ACE"/>
    <w:rsid w:val="004A35A3"/>
    <w:rsid w:val="004A7B51"/>
    <w:rsid w:val="004B44A1"/>
    <w:rsid w:val="004B50C5"/>
    <w:rsid w:val="004C1384"/>
    <w:rsid w:val="004C39D9"/>
    <w:rsid w:val="004C74C6"/>
    <w:rsid w:val="004D2ABF"/>
    <w:rsid w:val="004D323C"/>
    <w:rsid w:val="004D324D"/>
    <w:rsid w:val="004D4828"/>
    <w:rsid w:val="004E044E"/>
    <w:rsid w:val="004E3167"/>
    <w:rsid w:val="004E700A"/>
    <w:rsid w:val="004F0ECA"/>
    <w:rsid w:val="004F1811"/>
    <w:rsid w:val="004F28E2"/>
    <w:rsid w:val="004F2C6E"/>
    <w:rsid w:val="0051391F"/>
    <w:rsid w:val="00522C26"/>
    <w:rsid w:val="005243ED"/>
    <w:rsid w:val="005248F5"/>
    <w:rsid w:val="00526333"/>
    <w:rsid w:val="00544A43"/>
    <w:rsid w:val="00550CDA"/>
    <w:rsid w:val="0055136A"/>
    <w:rsid w:val="005552C9"/>
    <w:rsid w:val="00555711"/>
    <w:rsid w:val="0055592D"/>
    <w:rsid w:val="0055621C"/>
    <w:rsid w:val="0056305F"/>
    <w:rsid w:val="005677F9"/>
    <w:rsid w:val="00573ED2"/>
    <w:rsid w:val="00574D45"/>
    <w:rsid w:val="005752D7"/>
    <w:rsid w:val="00581D13"/>
    <w:rsid w:val="00585EE6"/>
    <w:rsid w:val="005867CC"/>
    <w:rsid w:val="00591683"/>
    <w:rsid w:val="00593839"/>
    <w:rsid w:val="00596F5D"/>
    <w:rsid w:val="005A39B0"/>
    <w:rsid w:val="005A4A22"/>
    <w:rsid w:val="005A5DBD"/>
    <w:rsid w:val="005A7BEE"/>
    <w:rsid w:val="005B07CC"/>
    <w:rsid w:val="005B466D"/>
    <w:rsid w:val="005B6065"/>
    <w:rsid w:val="005C0C6C"/>
    <w:rsid w:val="005C1A1A"/>
    <w:rsid w:val="005C7BAB"/>
    <w:rsid w:val="005D09B2"/>
    <w:rsid w:val="005D3D74"/>
    <w:rsid w:val="005D672E"/>
    <w:rsid w:val="005E14D1"/>
    <w:rsid w:val="005E1F25"/>
    <w:rsid w:val="005E46C6"/>
    <w:rsid w:val="005E5F4B"/>
    <w:rsid w:val="005E5F55"/>
    <w:rsid w:val="00600CA6"/>
    <w:rsid w:val="006038F3"/>
    <w:rsid w:val="00606FF4"/>
    <w:rsid w:val="00611DDE"/>
    <w:rsid w:val="00612599"/>
    <w:rsid w:val="00612A2A"/>
    <w:rsid w:val="00612C49"/>
    <w:rsid w:val="00614970"/>
    <w:rsid w:val="0061540A"/>
    <w:rsid w:val="00620522"/>
    <w:rsid w:val="006209C3"/>
    <w:rsid w:val="00622F93"/>
    <w:rsid w:val="00627004"/>
    <w:rsid w:val="00627358"/>
    <w:rsid w:val="00630C96"/>
    <w:rsid w:val="00633D1F"/>
    <w:rsid w:val="006347E0"/>
    <w:rsid w:val="00635D13"/>
    <w:rsid w:val="00643E01"/>
    <w:rsid w:val="006455FA"/>
    <w:rsid w:val="00646F36"/>
    <w:rsid w:val="006504EE"/>
    <w:rsid w:val="00656976"/>
    <w:rsid w:val="00661BEE"/>
    <w:rsid w:val="00665A79"/>
    <w:rsid w:val="006721AD"/>
    <w:rsid w:val="00673B5C"/>
    <w:rsid w:val="0068473A"/>
    <w:rsid w:val="00685322"/>
    <w:rsid w:val="00686086"/>
    <w:rsid w:val="00686851"/>
    <w:rsid w:val="00687D0E"/>
    <w:rsid w:val="006905B3"/>
    <w:rsid w:val="00690B06"/>
    <w:rsid w:val="00692577"/>
    <w:rsid w:val="00697832"/>
    <w:rsid w:val="00697FC2"/>
    <w:rsid w:val="006A0577"/>
    <w:rsid w:val="006B559F"/>
    <w:rsid w:val="006B5F25"/>
    <w:rsid w:val="006B644C"/>
    <w:rsid w:val="006C15A6"/>
    <w:rsid w:val="006C1C5E"/>
    <w:rsid w:val="006C1FD1"/>
    <w:rsid w:val="006C41FE"/>
    <w:rsid w:val="006C4F4F"/>
    <w:rsid w:val="006C7647"/>
    <w:rsid w:val="006D27E0"/>
    <w:rsid w:val="006D5D63"/>
    <w:rsid w:val="006E54A7"/>
    <w:rsid w:val="006F08EB"/>
    <w:rsid w:val="006F6534"/>
    <w:rsid w:val="00703B0D"/>
    <w:rsid w:val="00712241"/>
    <w:rsid w:val="00716599"/>
    <w:rsid w:val="0071677A"/>
    <w:rsid w:val="00720D5A"/>
    <w:rsid w:val="00721783"/>
    <w:rsid w:val="00722866"/>
    <w:rsid w:val="007243EC"/>
    <w:rsid w:val="00724DE1"/>
    <w:rsid w:val="007308F2"/>
    <w:rsid w:val="007338AE"/>
    <w:rsid w:val="007338F9"/>
    <w:rsid w:val="00733EEB"/>
    <w:rsid w:val="00740989"/>
    <w:rsid w:val="00743BD7"/>
    <w:rsid w:val="007574A9"/>
    <w:rsid w:val="007579EB"/>
    <w:rsid w:val="007616A0"/>
    <w:rsid w:val="00761825"/>
    <w:rsid w:val="00763FFC"/>
    <w:rsid w:val="00764C20"/>
    <w:rsid w:val="00771410"/>
    <w:rsid w:val="00773F77"/>
    <w:rsid w:val="00780FB6"/>
    <w:rsid w:val="00781508"/>
    <w:rsid w:val="00781C28"/>
    <w:rsid w:val="007828E2"/>
    <w:rsid w:val="0078528C"/>
    <w:rsid w:val="007858FF"/>
    <w:rsid w:val="00792CE8"/>
    <w:rsid w:val="007935E6"/>
    <w:rsid w:val="007937DA"/>
    <w:rsid w:val="00794308"/>
    <w:rsid w:val="00794DD7"/>
    <w:rsid w:val="00797460"/>
    <w:rsid w:val="007A13F1"/>
    <w:rsid w:val="007A2575"/>
    <w:rsid w:val="007A44E5"/>
    <w:rsid w:val="007A5CA6"/>
    <w:rsid w:val="007A5EE8"/>
    <w:rsid w:val="007A60C6"/>
    <w:rsid w:val="007B11D1"/>
    <w:rsid w:val="007B27E8"/>
    <w:rsid w:val="007B418D"/>
    <w:rsid w:val="007B7C07"/>
    <w:rsid w:val="007C196D"/>
    <w:rsid w:val="007D0029"/>
    <w:rsid w:val="007D052D"/>
    <w:rsid w:val="007D28D2"/>
    <w:rsid w:val="007D439A"/>
    <w:rsid w:val="007D55D1"/>
    <w:rsid w:val="007D6CEC"/>
    <w:rsid w:val="007D74F6"/>
    <w:rsid w:val="007E005A"/>
    <w:rsid w:val="007E2B2F"/>
    <w:rsid w:val="007E2D8F"/>
    <w:rsid w:val="007F335B"/>
    <w:rsid w:val="007F6E77"/>
    <w:rsid w:val="007F785B"/>
    <w:rsid w:val="00803F0A"/>
    <w:rsid w:val="00804A8B"/>
    <w:rsid w:val="008076D2"/>
    <w:rsid w:val="008121EC"/>
    <w:rsid w:val="00812C1C"/>
    <w:rsid w:val="0081367B"/>
    <w:rsid w:val="00815EB6"/>
    <w:rsid w:val="008213D5"/>
    <w:rsid w:val="008229CD"/>
    <w:rsid w:val="00826D4E"/>
    <w:rsid w:val="008319FD"/>
    <w:rsid w:val="0083507D"/>
    <w:rsid w:val="00837F43"/>
    <w:rsid w:val="00844546"/>
    <w:rsid w:val="00847289"/>
    <w:rsid w:val="00852FED"/>
    <w:rsid w:val="00860A1B"/>
    <w:rsid w:val="00862180"/>
    <w:rsid w:val="008657F4"/>
    <w:rsid w:val="008661D6"/>
    <w:rsid w:val="008730BC"/>
    <w:rsid w:val="00874246"/>
    <w:rsid w:val="0088200E"/>
    <w:rsid w:val="00883CCF"/>
    <w:rsid w:val="00885126"/>
    <w:rsid w:val="00885ADE"/>
    <w:rsid w:val="00890A73"/>
    <w:rsid w:val="00894C1C"/>
    <w:rsid w:val="008A486B"/>
    <w:rsid w:val="008A7505"/>
    <w:rsid w:val="008B4188"/>
    <w:rsid w:val="008C21D1"/>
    <w:rsid w:val="008C3384"/>
    <w:rsid w:val="008C53C4"/>
    <w:rsid w:val="008E1994"/>
    <w:rsid w:val="008E4283"/>
    <w:rsid w:val="008E5AFB"/>
    <w:rsid w:val="008E6A60"/>
    <w:rsid w:val="008F43F4"/>
    <w:rsid w:val="008F4C36"/>
    <w:rsid w:val="008F6F8D"/>
    <w:rsid w:val="008F73B1"/>
    <w:rsid w:val="008F78CA"/>
    <w:rsid w:val="00912F6C"/>
    <w:rsid w:val="00922255"/>
    <w:rsid w:val="00924775"/>
    <w:rsid w:val="00924B08"/>
    <w:rsid w:val="0092613E"/>
    <w:rsid w:val="00926FAE"/>
    <w:rsid w:val="009314AF"/>
    <w:rsid w:val="009407F1"/>
    <w:rsid w:val="00945A08"/>
    <w:rsid w:val="009462DE"/>
    <w:rsid w:val="00946CAD"/>
    <w:rsid w:val="00950B0B"/>
    <w:rsid w:val="0095124D"/>
    <w:rsid w:val="00954F7B"/>
    <w:rsid w:val="00957DE0"/>
    <w:rsid w:val="00960F9A"/>
    <w:rsid w:val="0097064A"/>
    <w:rsid w:val="0097263A"/>
    <w:rsid w:val="00974489"/>
    <w:rsid w:val="00975FA3"/>
    <w:rsid w:val="00991382"/>
    <w:rsid w:val="00993974"/>
    <w:rsid w:val="00997876"/>
    <w:rsid w:val="009A4BB3"/>
    <w:rsid w:val="009A7191"/>
    <w:rsid w:val="009B0752"/>
    <w:rsid w:val="009B493D"/>
    <w:rsid w:val="009B7FF1"/>
    <w:rsid w:val="009C0405"/>
    <w:rsid w:val="009C159D"/>
    <w:rsid w:val="009C260F"/>
    <w:rsid w:val="009C5C1A"/>
    <w:rsid w:val="009C617F"/>
    <w:rsid w:val="009C7A9A"/>
    <w:rsid w:val="009D111F"/>
    <w:rsid w:val="009D234B"/>
    <w:rsid w:val="009D3AFF"/>
    <w:rsid w:val="009E1DE2"/>
    <w:rsid w:val="009F2DB3"/>
    <w:rsid w:val="00A000C6"/>
    <w:rsid w:val="00A04A6A"/>
    <w:rsid w:val="00A10169"/>
    <w:rsid w:val="00A1194E"/>
    <w:rsid w:val="00A14742"/>
    <w:rsid w:val="00A15336"/>
    <w:rsid w:val="00A16D76"/>
    <w:rsid w:val="00A21691"/>
    <w:rsid w:val="00A2363A"/>
    <w:rsid w:val="00A25A57"/>
    <w:rsid w:val="00A27876"/>
    <w:rsid w:val="00A305F8"/>
    <w:rsid w:val="00A41708"/>
    <w:rsid w:val="00A43E77"/>
    <w:rsid w:val="00A4708D"/>
    <w:rsid w:val="00A52B1C"/>
    <w:rsid w:val="00A612CE"/>
    <w:rsid w:val="00A6140D"/>
    <w:rsid w:val="00A62C59"/>
    <w:rsid w:val="00A653E3"/>
    <w:rsid w:val="00A66D9D"/>
    <w:rsid w:val="00A679CE"/>
    <w:rsid w:val="00A7087D"/>
    <w:rsid w:val="00A72468"/>
    <w:rsid w:val="00A737E4"/>
    <w:rsid w:val="00A7596E"/>
    <w:rsid w:val="00A820C7"/>
    <w:rsid w:val="00A83548"/>
    <w:rsid w:val="00A845F9"/>
    <w:rsid w:val="00A84FB1"/>
    <w:rsid w:val="00A87734"/>
    <w:rsid w:val="00A914C1"/>
    <w:rsid w:val="00A962AD"/>
    <w:rsid w:val="00A97947"/>
    <w:rsid w:val="00AA0A49"/>
    <w:rsid w:val="00AA27F3"/>
    <w:rsid w:val="00AA3B93"/>
    <w:rsid w:val="00AA687D"/>
    <w:rsid w:val="00AB024B"/>
    <w:rsid w:val="00AB04F0"/>
    <w:rsid w:val="00AC08D7"/>
    <w:rsid w:val="00AC0F86"/>
    <w:rsid w:val="00AC40DC"/>
    <w:rsid w:val="00AD5741"/>
    <w:rsid w:val="00AE1A86"/>
    <w:rsid w:val="00AE3F40"/>
    <w:rsid w:val="00AE62DA"/>
    <w:rsid w:val="00AE6CF9"/>
    <w:rsid w:val="00AF2392"/>
    <w:rsid w:val="00AF2EAC"/>
    <w:rsid w:val="00AF3A10"/>
    <w:rsid w:val="00AF593A"/>
    <w:rsid w:val="00AF743D"/>
    <w:rsid w:val="00B0116A"/>
    <w:rsid w:val="00B05252"/>
    <w:rsid w:val="00B12DC3"/>
    <w:rsid w:val="00B1557C"/>
    <w:rsid w:val="00B21537"/>
    <w:rsid w:val="00B22D4D"/>
    <w:rsid w:val="00B2505C"/>
    <w:rsid w:val="00B26DD2"/>
    <w:rsid w:val="00B27193"/>
    <w:rsid w:val="00B30B18"/>
    <w:rsid w:val="00B337E9"/>
    <w:rsid w:val="00B40BCC"/>
    <w:rsid w:val="00B42AE1"/>
    <w:rsid w:val="00B442C3"/>
    <w:rsid w:val="00B46D34"/>
    <w:rsid w:val="00B50D69"/>
    <w:rsid w:val="00B52B0C"/>
    <w:rsid w:val="00B531B1"/>
    <w:rsid w:val="00B55E1A"/>
    <w:rsid w:val="00B61551"/>
    <w:rsid w:val="00B66A4E"/>
    <w:rsid w:val="00B67DBF"/>
    <w:rsid w:val="00B716B1"/>
    <w:rsid w:val="00B75A19"/>
    <w:rsid w:val="00B77ACA"/>
    <w:rsid w:val="00B80666"/>
    <w:rsid w:val="00B9335C"/>
    <w:rsid w:val="00B93DAD"/>
    <w:rsid w:val="00BA27F4"/>
    <w:rsid w:val="00BA7219"/>
    <w:rsid w:val="00BB16E4"/>
    <w:rsid w:val="00BB1912"/>
    <w:rsid w:val="00BB4B4E"/>
    <w:rsid w:val="00BC1A98"/>
    <w:rsid w:val="00BC1E20"/>
    <w:rsid w:val="00BC3D10"/>
    <w:rsid w:val="00BC5D5E"/>
    <w:rsid w:val="00BD0B2E"/>
    <w:rsid w:val="00BD2D17"/>
    <w:rsid w:val="00BE0AEF"/>
    <w:rsid w:val="00BE51CE"/>
    <w:rsid w:val="00BE5B07"/>
    <w:rsid w:val="00BE774F"/>
    <w:rsid w:val="00BF0DC4"/>
    <w:rsid w:val="00BF1726"/>
    <w:rsid w:val="00BF7918"/>
    <w:rsid w:val="00C05E91"/>
    <w:rsid w:val="00C12063"/>
    <w:rsid w:val="00C121D6"/>
    <w:rsid w:val="00C139CF"/>
    <w:rsid w:val="00C13B20"/>
    <w:rsid w:val="00C15416"/>
    <w:rsid w:val="00C15691"/>
    <w:rsid w:val="00C220F9"/>
    <w:rsid w:val="00C232B7"/>
    <w:rsid w:val="00C24CA9"/>
    <w:rsid w:val="00C438D9"/>
    <w:rsid w:val="00C444DB"/>
    <w:rsid w:val="00C459F7"/>
    <w:rsid w:val="00C46DC7"/>
    <w:rsid w:val="00C61CB7"/>
    <w:rsid w:val="00C63B0C"/>
    <w:rsid w:val="00C7258A"/>
    <w:rsid w:val="00C80394"/>
    <w:rsid w:val="00C87B36"/>
    <w:rsid w:val="00C907EB"/>
    <w:rsid w:val="00C9219F"/>
    <w:rsid w:val="00C950EC"/>
    <w:rsid w:val="00C96BA0"/>
    <w:rsid w:val="00C96EBC"/>
    <w:rsid w:val="00C97766"/>
    <w:rsid w:val="00C977EA"/>
    <w:rsid w:val="00CA2657"/>
    <w:rsid w:val="00CA4884"/>
    <w:rsid w:val="00CA5917"/>
    <w:rsid w:val="00CB15EB"/>
    <w:rsid w:val="00CB256A"/>
    <w:rsid w:val="00CB307A"/>
    <w:rsid w:val="00CC6BBF"/>
    <w:rsid w:val="00CD0437"/>
    <w:rsid w:val="00CD3B8B"/>
    <w:rsid w:val="00CE0273"/>
    <w:rsid w:val="00CF2754"/>
    <w:rsid w:val="00CF345F"/>
    <w:rsid w:val="00CF5AD7"/>
    <w:rsid w:val="00CF62B6"/>
    <w:rsid w:val="00D022ED"/>
    <w:rsid w:val="00D03B7C"/>
    <w:rsid w:val="00D07D84"/>
    <w:rsid w:val="00D07F27"/>
    <w:rsid w:val="00D123AC"/>
    <w:rsid w:val="00D1299B"/>
    <w:rsid w:val="00D138FE"/>
    <w:rsid w:val="00D254E6"/>
    <w:rsid w:val="00D26644"/>
    <w:rsid w:val="00D272E9"/>
    <w:rsid w:val="00D32B1E"/>
    <w:rsid w:val="00D42372"/>
    <w:rsid w:val="00D51476"/>
    <w:rsid w:val="00D6108D"/>
    <w:rsid w:val="00D7424E"/>
    <w:rsid w:val="00D750E9"/>
    <w:rsid w:val="00D761C6"/>
    <w:rsid w:val="00D80FBF"/>
    <w:rsid w:val="00DA091D"/>
    <w:rsid w:val="00DA2237"/>
    <w:rsid w:val="00DA33CD"/>
    <w:rsid w:val="00DA3FB2"/>
    <w:rsid w:val="00DB3131"/>
    <w:rsid w:val="00DB52EC"/>
    <w:rsid w:val="00DB781D"/>
    <w:rsid w:val="00DC1A1F"/>
    <w:rsid w:val="00DC42D5"/>
    <w:rsid w:val="00DC605A"/>
    <w:rsid w:val="00DD0914"/>
    <w:rsid w:val="00DD2A1D"/>
    <w:rsid w:val="00DD35E5"/>
    <w:rsid w:val="00DD45C3"/>
    <w:rsid w:val="00DE0900"/>
    <w:rsid w:val="00DE3B5E"/>
    <w:rsid w:val="00DE4FC2"/>
    <w:rsid w:val="00DE79CD"/>
    <w:rsid w:val="00DF5D9C"/>
    <w:rsid w:val="00DF752C"/>
    <w:rsid w:val="00DF7E81"/>
    <w:rsid w:val="00E0115A"/>
    <w:rsid w:val="00E07A1D"/>
    <w:rsid w:val="00E1256F"/>
    <w:rsid w:val="00E12D30"/>
    <w:rsid w:val="00E24932"/>
    <w:rsid w:val="00E261FE"/>
    <w:rsid w:val="00E30E64"/>
    <w:rsid w:val="00E354C7"/>
    <w:rsid w:val="00E379AA"/>
    <w:rsid w:val="00E43724"/>
    <w:rsid w:val="00E51F5D"/>
    <w:rsid w:val="00E531C0"/>
    <w:rsid w:val="00E60B0B"/>
    <w:rsid w:val="00E61A9F"/>
    <w:rsid w:val="00E63FAB"/>
    <w:rsid w:val="00E75034"/>
    <w:rsid w:val="00E77A2D"/>
    <w:rsid w:val="00E77F46"/>
    <w:rsid w:val="00E806A1"/>
    <w:rsid w:val="00E808EB"/>
    <w:rsid w:val="00E8182B"/>
    <w:rsid w:val="00E91E24"/>
    <w:rsid w:val="00E94C5B"/>
    <w:rsid w:val="00EA51D8"/>
    <w:rsid w:val="00EA662F"/>
    <w:rsid w:val="00EA6788"/>
    <w:rsid w:val="00EA77E6"/>
    <w:rsid w:val="00EC4FC3"/>
    <w:rsid w:val="00EC6BE8"/>
    <w:rsid w:val="00EC7881"/>
    <w:rsid w:val="00EC79FC"/>
    <w:rsid w:val="00ED19B6"/>
    <w:rsid w:val="00ED3C76"/>
    <w:rsid w:val="00EE4B99"/>
    <w:rsid w:val="00EE5708"/>
    <w:rsid w:val="00EE5899"/>
    <w:rsid w:val="00EF2FAC"/>
    <w:rsid w:val="00F0009A"/>
    <w:rsid w:val="00F01E0F"/>
    <w:rsid w:val="00F02650"/>
    <w:rsid w:val="00F05B1E"/>
    <w:rsid w:val="00F05B56"/>
    <w:rsid w:val="00F0660C"/>
    <w:rsid w:val="00F127CA"/>
    <w:rsid w:val="00F1410B"/>
    <w:rsid w:val="00F14F07"/>
    <w:rsid w:val="00F207F3"/>
    <w:rsid w:val="00F243D0"/>
    <w:rsid w:val="00F245A4"/>
    <w:rsid w:val="00F261C6"/>
    <w:rsid w:val="00F271F7"/>
    <w:rsid w:val="00F277BD"/>
    <w:rsid w:val="00F37A52"/>
    <w:rsid w:val="00F4087B"/>
    <w:rsid w:val="00F41EEF"/>
    <w:rsid w:val="00F45F2F"/>
    <w:rsid w:val="00F57194"/>
    <w:rsid w:val="00F62678"/>
    <w:rsid w:val="00F71409"/>
    <w:rsid w:val="00F71554"/>
    <w:rsid w:val="00F7330E"/>
    <w:rsid w:val="00F761D6"/>
    <w:rsid w:val="00F773C4"/>
    <w:rsid w:val="00F85658"/>
    <w:rsid w:val="00F8665C"/>
    <w:rsid w:val="00F8720C"/>
    <w:rsid w:val="00F90DED"/>
    <w:rsid w:val="00F932F7"/>
    <w:rsid w:val="00FA2D13"/>
    <w:rsid w:val="00FA3311"/>
    <w:rsid w:val="00FA45FB"/>
    <w:rsid w:val="00FA5FF5"/>
    <w:rsid w:val="00FA7090"/>
    <w:rsid w:val="00FB3312"/>
    <w:rsid w:val="00FB4012"/>
    <w:rsid w:val="00FC0981"/>
    <w:rsid w:val="00FC370B"/>
    <w:rsid w:val="00FC6818"/>
    <w:rsid w:val="00FD151B"/>
    <w:rsid w:val="00FD1A74"/>
    <w:rsid w:val="00FD2DE0"/>
    <w:rsid w:val="00FD599F"/>
    <w:rsid w:val="00FE07CF"/>
    <w:rsid w:val="00FE161D"/>
    <w:rsid w:val="00FE72E5"/>
    <w:rsid w:val="00FE762F"/>
    <w:rsid w:val="00FF3C44"/>
    <w:rsid w:val="00F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link w:val="21"/>
    <w:uiPriority w:val="99"/>
    <w:locked/>
    <w:rsid w:val="003F06F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F06F1"/>
    <w:pPr>
      <w:ind w:left="360"/>
      <w:jc w:val="both"/>
    </w:pPr>
    <w:rPr>
      <w:i/>
      <w:iCs/>
    </w:rPr>
  </w:style>
  <w:style w:type="character" w:customStyle="1" w:styleId="a6">
    <w:name w:val="Основной текст с отступом Знак"/>
    <w:link w:val="a5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link w:val="23"/>
    <w:uiPriority w:val="99"/>
    <w:locked/>
    <w:rsid w:val="003F06F1"/>
    <w:rPr>
      <w:i/>
      <w:i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FC370B"/>
    <w:rPr>
      <w:rFonts w:ascii="Arial" w:hAnsi="Arial" w:cs="Arial"/>
    </w:rPr>
  </w:style>
  <w:style w:type="character" w:styleId="a9">
    <w:name w:val="footnote reference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F761D6"/>
    <w:rPr>
      <w:b/>
      <w:bCs/>
    </w:rPr>
  </w:style>
  <w:style w:type="character" w:styleId="ab">
    <w:name w:val="Hyperlink"/>
    <w:uiPriority w:val="99"/>
    <w:rsid w:val="00A835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">
    <w:name w:val="Emphasis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DE79CD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DE79CD"/>
    <w:rPr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3">
    <w:name w:val="Название Знак"/>
    <w:link w:val="af2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semiHidden/>
    <w:unhideWhenUsed/>
    <w:rsid w:val="00AF593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AF593A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AF593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AF593A"/>
    <w:rPr>
      <w:sz w:val="24"/>
      <w:szCs w:val="24"/>
    </w:rPr>
  </w:style>
  <w:style w:type="paragraph" w:customStyle="1" w:styleId="af9">
    <w:name w:val="Статья"/>
    <w:basedOn w:val="a"/>
    <w:link w:val="afa"/>
    <w:qFormat/>
    <w:rsid w:val="00AA3B93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a">
    <w:name w:val="Статья Знак"/>
    <w:link w:val="af9"/>
    <w:rsid w:val="00AA3B93"/>
    <w:rPr>
      <w:rFonts w:eastAsia="Calibri"/>
      <w:sz w:val="24"/>
      <w:szCs w:val="24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168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725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E005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168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D3D7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E005A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99"/>
    <w:rsid w:val="00EA66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91683"/>
    <w:rPr>
      <w:rFonts w:ascii="Verdana" w:hAnsi="Verdana" w:cs="Verdana"/>
      <w:sz w:val="18"/>
      <w:szCs w:val="18"/>
    </w:rPr>
  </w:style>
  <w:style w:type="paragraph" w:styleId="21">
    <w:name w:val="Body Text 2"/>
    <w:basedOn w:val="a"/>
    <w:link w:val="22"/>
    <w:uiPriority w:val="99"/>
    <w:rsid w:val="003F06F1"/>
    <w:pPr>
      <w:jc w:val="both"/>
    </w:pPr>
  </w:style>
  <w:style w:type="character" w:customStyle="1" w:styleId="22">
    <w:name w:val="Основной текст 2 Знак"/>
    <w:link w:val="21"/>
    <w:uiPriority w:val="99"/>
    <w:locked/>
    <w:rsid w:val="003F06F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3F06F1"/>
    <w:pPr>
      <w:ind w:left="360"/>
      <w:jc w:val="both"/>
    </w:pPr>
    <w:rPr>
      <w:i/>
      <w:iCs/>
    </w:rPr>
  </w:style>
  <w:style w:type="character" w:customStyle="1" w:styleId="a6">
    <w:name w:val="Основной текст с отступом Знак"/>
    <w:link w:val="a5"/>
    <w:uiPriority w:val="99"/>
    <w:locked/>
    <w:rsid w:val="003F06F1"/>
    <w:rPr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3F06F1"/>
    <w:pPr>
      <w:tabs>
        <w:tab w:val="num" w:pos="0"/>
      </w:tabs>
      <w:ind w:left="360"/>
      <w:jc w:val="both"/>
    </w:pPr>
    <w:rPr>
      <w:i/>
      <w:iCs/>
      <w:sz w:val="21"/>
      <w:szCs w:val="21"/>
    </w:rPr>
  </w:style>
  <w:style w:type="character" w:customStyle="1" w:styleId="24">
    <w:name w:val="Основной текст с отступом 2 Знак"/>
    <w:link w:val="23"/>
    <w:uiPriority w:val="99"/>
    <w:locked/>
    <w:rsid w:val="003F06F1"/>
    <w:rPr>
      <w:i/>
      <w:i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FC370B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FC370B"/>
    <w:rPr>
      <w:rFonts w:ascii="Arial" w:hAnsi="Arial" w:cs="Arial"/>
    </w:rPr>
  </w:style>
  <w:style w:type="character" w:styleId="a9">
    <w:name w:val="footnote reference"/>
    <w:uiPriority w:val="99"/>
    <w:semiHidden/>
    <w:rsid w:val="00FC370B"/>
    <w:rPr>
      <w:vertAlign w:val="superscript"/>
    </w:rPr>
  </w:style>
  <w:style w:type="paragraph" w:customStyle="1" w:styleId="4">
    <w:name w:val="Знак Знак4 Знак Знак Знак"/>
    <w:basedOn w:val="a"/>
    <w:uiPriority w:val="99"/>
    <w:rsid w:val="00FC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Strong"/>
    <w:uiPriority w:val="22"/>
    <w:qFormat/>
    <w:rsid w:val="00F761D6"/>
    <w:rPr>
      <w:b/>
      <w:bCs/>
    </w:rPr>
  </w:style>
  <w:style w:type="character" w:styleId="ab">
    <w:name w:val="Hyperlink"/>
    <w:uiPriority w:val="99"/>
    <w:rsid w:val="00A8354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rsid w:val="004728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47285C"/>
    <w:rPr>
      <w:rFonts w:ascii="Tahoma" w:hAnsi="Tahoma" w:cs="Tahoma"/>
      <w:sz w:val="16"/>
      <w:szCs w:val="16"/>
    </w:rPr>
  </w:style>
  <w:style w:type="paragraph" w:customStyle="1" w:styleId="titlebordo">
    <w:name w:val="title_bordo"/>
    <w:basedOn w:val="a"/>
    <w:uiPriority w:val="99"/>
    <w:rsid w:val="00306FBE"/>
    <w:rPr>
      <w:rFonts w:ascii="Arial" w:hAnsi="Arial" w:cs="Arial"/>
      <w:b/>
      <w:bCs/>
      <w:color w:val="882E76"/>
      <w:sz w:val="20"/>
      <w:szCs w:val="20"/>
    </w:rPr>
  </w:style>
  <w:style w:type="paragraph" w:customStyle="1" w:styleId="ind1">
    <w:name w:val="ind1"/>
    <w:basedOn w:val="a"/>
    <w:uiPriority w:val="99"/>
    <w:rsid w:val="00306FBE"/>
    <w:pPr>
      <w:spacing w:before="100" w:beforeAutospacing="1" w:after="100" w:afterAutospacing="1"/>
      <w:ind w:hanging="480"/>
      <w:jc w:val="both"/>
    </w:pPr>
    <w:rPr>
      <w:rFonts w:ascii="Times" w:hAnsi="Times" w:cs="Times"/>
    </w:rPr>
  </w:style>
  <w:style w:type="character" w:customStyle="1" w:styleId="grey1">
    <w:name w:val="grey1"/>
    <w:uiPriority w:val="99"/>
    <w:rsid w:val="00306FBE"/>
    <w:rPr>
      <w:rFonts w:ascii="Verdana" w:hAnsi="Verdana" w:cs="Verdana"/>
      <w:color w:val="auto"/>
      <w:sz w:val="11"/>
      <w:szCs w:val="11"/>
    </w:rPr>
  </w:style>
  <w:style w:type="paragraph" w:customStyle="1" w:styleId="u">
    <w:name w:val="u"/>
    <w:basedOn w:val="a"/>
    <w:uiPriority w:val="99"/>
    <w:rsid w:val="00844546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2B659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mall-beige-text">
    <w:name w:val="small-beige-text"/>
    <w:basedOn w:val="a0"/>
    <w:uiPriority w:val="99"/>
    <w:rsid w:val="00E61A9F"/>
  </w:style>
  <w:style w:type="character" w:styleId="af">
    <w:name w:val="Emphasis"/>
    <w:uiPriority w:val="20"/>
    <w:qFormat/>
    <w:rsid w:val="004E044E"/>
    <w:rPr>
      <w:i/>
      <w:iCs/>
    </w:rPr>
  </w:style>
  <w:style w:type="character" w:customStyle="1" w:styleId="orange">
    <w:name w:val="orange"/>
    <w:basedOn w:val="a0"/>
    <w:uiPriority w:val="99"/>
    <w:rsid w:val="00804A8B"/>
  </w:style>
  <w:style w:type="character" w:customStyle="1" w:styleId="11">
    <w:name w:val="Гиперссылка1"/>
    <w:uiPriority w:val="99"/>
    <w:rsid w:val="002635FD"/>
    <w:rPr>
      <w:color w:val="0000FF"/>
      <w:u w:val="single"/>
    </w:rPr>
  </w:style>
  <w:style w:type="paragraph" w:styleId="af0">
    <w:name w:val="Body Text"/>
    <w:basedOn w:val="a"/>
    <w:link w:val="af1"/>
    <w:uiPriority w:val="99"/>
    <w:rsid w:val="00DE79CD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DE79CD"/>
    <w:rPr>
      <w:sz w:val="24"/>
      <w:szCs w:val="24"/>
    </w:rPr>
  </w:style>
  <w:style w:type="paragraph" w:styleId="af2">
    <w:name w:val="Title"/>
    <w:basedOn w:val="a"/>
    <w:link w:val="af3"/>
    <w:uiPriority w:val="99"/>
    <w:qFormat/>
    <w:locked/>
    <w:rsid w:val="00CB256A"/>
    <w:pPr>
      <w:widowControl w:val="0"/>
      <w:shd w:val="clear" w:color="auto" w:fill="FFFFFF"/>
      <w:autoSpaceDE w:val="0"/>
      <w:autoSpaceDN w:val="0"/>
      <w:adjustRightInd w:val="0"/>
      <w:ind w:left="43"/>
      <w:jc w:val="center"/>
    </w:pPr>
    <w:rPr>
      <w:color w:val="000000"/>
      <w:spacing w:val="-4"/>
      <w:sz w:val="28"/>
      <w:szCs w:val="28"/>
    </w:rPr>
  </w:style>
  <w:style w:type="character" w:customStyle="1" w:styleId="af3">
    <w:name w:val="Название Знак"/>
    <w:link w:val="af2"/>
    <w:uiPriority w:val="99"/>
    <w:locked/>
    <w:rsid w:val="00CB256A"/>
    <w:rPr>
      <w:color w:val="000000"/>
      <w:spacing w:val="-4"/>
      <w:sz w:val="28"/>
      <w:szCs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CB256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5">
    <w:name w:val="header"/>
    <w:basedOn w:val="a"/>
    <w:link w:val="af6"/>
    <w:uiPriority w:val="99"/>
    <w:semiHidden/>
    <w:unhideWhenUsed/>
    <w:rsid w:val="00AF593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AF593A"/>
    <w:rPr>
      <w:sz w:val="24"/>
      <w:szCs w:val="24"/>
    </w:rPr>
  </w:style>
  <w:style w:type="paragraph" w:styleId="af7">
    <w:name w:val="footer"/>
    <w:basedOn w:val="a"/>
    <w:link w:val="af8"/>
    <w:uiPriority w:val="99"/>
    <w:semiHidden/>
    <w:unhideWhenUsed/>
    <w:rsid w:val="00AF593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AF593A"/>
    <w:rPr>
      <w:sz w:val="24"/>
      <w:szCs w:val="24"/>
    </w:rPr>
  </w:style>
  <w:style w:type="paragraph" w:customStyle="1" w:styleId="af9">
    <w:name w:val="Статья"/>
    <w:basedOn w:val="a"/>
    <w:link w:val="afa"/>
    <w:qFormat/>
    <w:rsid w:val="00AA3B93"/>
    <w:pPr>
      <w:shd w:val="clear" w:color="auto" w:fill="FFFFFF"/>
      <w:ind w:firstLine="567"/>
    </w:pPr>
    <w:rPr>
      <w:rFonts w:eastAsia="Calibri"/>
      <w:lang w:eastAsia="en-US"/>
    </w:rPr>
  </w:style>
  <w:style w:type="character" w:customStyle="1" w:styleId="afa">
    <w:name w:val="Статья Знак"/>
    <w:link w:val="af9"/>
    <w:rsid w:val="00AA3B93"/>
    <w:rPr>
      <w:rFonts w:eastAsia="Calibri"/>
      <w:sz w:val="24"/>
      <w:szCs w:val="24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arsovetnik.r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vetniku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C653-B27F-40B9-82E2-24FA6E69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Reanimator Extreme Edition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Ольга</dc:creator>
  <cp:lastModifiedBy>123</cp:lastModifiedBy>
  <cp:revision>3</cp:revision>
  <cp:lastPrinted>2015-09-10T08:01:00Z</cp:lastPrinted>
  <dcterms:created xsi:type="dcterms:W3CDTF">2020-08-20T12:49:00Z</dcterms:created>
  <dcterms:modified xsi:type="dcterms:W3CDTF">2020-09-11T11:49:00Z</dcterms:modified>
</cp:coreProperties>
</file>