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137483" w:rsidRPr="002479DC" w:rsidTr="00AF181A">
        <w:trPr>
          <w:trHeight w:val="824"/>
          <w:jc w:val="center"/>
        </w:trPr>
        <w:tc>
          <w:tcPr>
            <w:tcW w:w="5070" w:type="dxa"/>
            <w:vAlign w:val="center"/>
          </w:tcPr>
          <w:p w:rsidR="00AF181A" w:rsidRPr="002D711B" w:rsidRDefault="00AF181A" w:rsidP="00AF181A">
            <w:pPr>
              <w:snapToGrid w:val="0"/>
              <w:jc w:val="center"/>
              <w:rPr>
                <w:sz w:val="14"/>
                <w:szCs w:val="16"/>
              </w:rPr>
            </w:pPr>
            <w:r w:rsidRPr="002D711B">
              <w:rPr>
                <w:sz w:val="14"/>
                <w:szCs w:val="16"/>
              </w:rPr>
              <w:t xml:space="preserve">Ч А С Т Н О Е  У Ч </w:t>
            </w:r>
            <w:proofErr w:type="gramStart"/>
            <w:r w:rsidRPr="002D711B">
              <w:rPr>
                <w:sz w:val="14"/>
                <w:szCs w:val="16"/>
              </w:rPr>
              <w:t>Р</w:t>
            </w:r>
            <w:proofErr w:type="gramEnd"/>
            <w:r w:rsidRPr="002D711B">
              <w:rPr>
                <w:sz w:val="14"/>
                <w:szCs w:val="16"/>
              </w:rPr>
              <w:t xml:space="preserve"> Е Ж Д Е Н И Е  Д О П О Л Н И Т Е Л Ь Н О Г О </w:t>
            </w:r>
          </w:p>
          <w:p w:rsidR="00AF181A" w:rsidRPr="002D711B" w:rsidRDefault="00AF181A" w:rsidP="00AF181A">
            <w:pPr>
              <w:jc w:val="center"/>
              <w:rPr>
                <w:sz w:val="14"/>
                <w:szCs w:val="16"/>
              </w:rPr>
            </w:pPr>
            <w:r w:rsidRPr="002D711B">
              <w:rPr>
                <w:sz w:val="14"/>
                <w:szCs w:val="16"/>
              </w:rPr>
              <w:t xml:space="preserve"> П Р О Ф Е С </w:t>
            </w:r>
            <w:proofErr w:type="spellStart"/>
            <w:proofErr w:type="gramStart"/>
            <w:r w:rsidRPr="002D711B">
              <w:rPr>
                <w:sz w:val="14"/>
                <w:szCs w:val="16"/>
              </w:rPr>
              <w:t>С</w:t>
            </w:r>
            <w:proofErr w:type="spellEnd"/>
            <w:proofErr w:type="gramEnd"/>
            <w:r w:rsidRPr="002D711B">
              <w:rPr>
                <w:sz w:val="14"/>
                <w:szCs w:val="16"/>
              </w:rPr>
              <w:t xml:space="preserve"> И О Н А Л Ь Н О Г О   </w:t>
            </w:r>
            <w:proofErr w:type="spellStart"/>
            <w:r w:rsidRPr="002D711B">
              <w:rPr>
                <w:sz w:val="14"/>
                <w:szCs w:val="16"/>
              </w:rPr>
              <w:t>О</w:t>
            </w:r>
            <w:proofErr w:type="spellEnd"/>
            <w:r w:rsidRPr="002D711B">
              <w:rPr>
                <w:sz w:val="14"/>
                <w:szCs w:val="16"/>
              </w:rPr>
              <w:t xml:space="preserve"> Б Р А З О В А Н И Я</w:t>
            </w:r>
          </w:p>
          <w:p w:rsidR="00AF181A" w:rsidRPr="002D711B" w:rsidRDefault="00AF181A" w:rsidP="00AF181A">
            <w:pPr>
              <w:jc w:val="center"/>
              <w:rPr>
                <w:sz w:val="2"/>
                <w:szCs w:val="4"/>
              </w:rPr>
            </w:pPr>
          </w:p>
          <w:p w:rsidR="00AF181A" w:rsidRPr="002D711B" w:rsidRDefault="00AF181A" w:rsidP="00AF181A">
            <w:pPr>
              <w:jc w:val="center"/>
              <w:rPr>
                <w:spacing w:val="40"/>
                <w:sz w:val="16"/>
                <w:szCs w:val="18"/>
              </w:rPr>
            </w:pPr>
            <w:r w:rsidRPr="002D711B">
              <w:rPr>
                <w:spacing w:val="40"/>
                <w:sz w:val="16"/>
                <w:szCs w:val="18"/>
              </w:rPr>
              <w:t>УЧЕБНЫЙ ЦЕНТР</w:t>
            </w:r>
          </w:p>
          <w:p w:rsidR="00137483" w:rsidRPr="002479DC" w:rsidRDefault="00AF181A" w:rsidP="00AF181A">
            <w:pPr>
              <w:jc w:val="center"/>
              <w:rPr>
                <w:sz w:val="18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427B43BA" wp14:editId="0DE214FC">
                  <wp:extent cx="1790700" cy="46425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64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137483" w:rsidRPr="00AF181A" w:rsidRDefault="00AF181A" w:rsidP="009459E5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AF181A">
              <w:rPr>
                <w:b/>
                <w:bCs/>
                <w:i/>
                <w:iCs/>
                <w:sz w:val="28"/>
                <w:szCs w:val="28"/>
              </w:rPr>
              <w:t>Руководителю организации</w:t>
            </w:r>
          </w:p>
        </w:tc>
      </w:tr>
      <w:tr w:rsidR="00137483" w:rsidRPr="002479DC" w:rsidTr="00AF181A">
        <w:trPr>
          <w:trHeight w:val="1186"/>
          <w:jc w:val="center"/>
        </w:trPr>
        <w:tc>
          <w:tcPr>
            <w:tcW w:w="5070" w:type="dxa"/>
            <w:vAlign w:val="center"/>
          </w:tcPr>
          <w:p w:rsidR="00AF181A" w:rsidRPr="00AF181A" w:rsidRDefault="00AF181A" w:rsidP="00AF181A">
            <w:pPr>
              <w:jc w:val="center"/>
              <w:rPr>
                <w:b/>
                <w:bCs/>
                <w:sz w:val="18"/>
                <w:szCs w:val="20"/>
              </w:rPr>
            </w:pPr>
            <w:r w:rsidRPr="00AF181A">
              <w:rPr>
                <w:b/>
                <w:bCs/>
                <w:sz w:val="18"/>
                <w:szCs w:val="20"/>
              </w:rPr>
              <w:t>150000, г. Ярославль, ул. Свободы, д.24, оф.48</w:t>
            </w:r>
          </w:p>
          <w:p w:rsidR="00AF181A" w:rsidRPr="00AF181A" w:rsidRDefault="002D711B" w:rsidP="00AF181A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Тел./факс:(4852) 73-99-91, (4852) 72-20-22, </w:t>
            </w:r>
            <w:r>
              <w:rPr>
                <w:b/>
                <w:bCs/>
                <w:sz w:val="18"/>
                <w:szCs w:val="18"/>
              </w:rPr>
              <w:t>89080393128</w:t>
            </w:r>
          </w:p>
          <w:p w:rsidR="00AF181A" w:rsidRDefault="00AF181A" w:rsidP="00AF181A">
            <w:pPr>
              <w:jc w:val="center"/>
              <w:rPr>
                <w:b/>
                <w:bCs/>
                <w:sz w:val="18"/>
                <w:szCs w:val="20"/>
              </w:rPr>
            </w:pPr>
            <w:r w:rsidRPr="00AF181A">
              <w:rPr>
                <w:b/>
                <w:bCs/>
                <w:sz w:val="18"/>
                <w:szCs w:val="20"/>
              </w:rPr>
              <w:t xml:space="preserve">E-mail: sovetniku@mail.ru, сайт: </w:t>
            </w:r>
            <w:hyperlink r:id="rId7" w:history="1">
              <w:r w:rsidRPr="00B00A7B">
                <w:rPr>
                  <w:rStyle w:val="a3"/>
                  <w:b/>
                  <w:bCs/>
                  <w:sz w:val="18"/>
                  <w:szCs w:val="20"/>
                </w:rPr>
                <w:t>http://www.yarsovetnik.ru/</w:t>
              </w:r>
            </w:hyperlink>
          </w:p>
          <w:p w:rsidR="00137483" w:rsidRPr="002479DC" w:rsidRDefault="00DF41BD" w:rsidP="00AF181A">
            <w:pPr>
              <w:jc w:val="center"/>
              <w:rPr>
                <w:sz w:val="18"/>
                <w:szCs w:val="18"/>
              </w:rPr>
            </w:pP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Исх. № </w:t>
            </w:r>
            <w:r w:rsidR="006655EF">
              <w:rPr>
                <w:b/>
                <w:bCs/>
                <w:spacing w:val="6"/>
                <w:sz w:val="18"/>
                <w:szCs w:val="20"/>
                <w:u w:val="single"/>
              </w:rPr>
              <w:t>1</w:t>
            </w:r>
            <w:r w:rsidR="00335BD1">
              <w:rPr>
                <w:b/>
                <w:bCs/>
                <w:spacing w:val="6"/>
                <w:sz w:val="18"/>
                <w:szCs w:val="20"/>
                <w:u w:val="single"/>
              </w:rPr>
              <w:t>1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 от </w:t>
            </w:r>
            <w:r w:rsidR="006655EF">
              <w:rPr>
                <w:b/>
                <w:bCs/>
                <w:spacing w:val="6"/>
                <w:sz w:val="18"/>
                <w:szCs w:val="20"/>
                <w:u w:val="single"/>
              </w:rPr>
              <w:t>08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</w:t>
            </w:r>
            <w:r w:rsidR="00AC0AC6">
              <w:rPr>
                <w:b/>
                <w:bCs/>
                <w:spacing w:val="6"/>
                <w:sz w:val="18"/>
                <w:szCs w:val="20"/>
                <w:u w:val="single"/>
              </w:rPr>
              <w:t>0</w:t>
            </w:r>
            <w:r w:rsidR="006655EF">
              <w:rPr>
                <w:b/>
                <w:bCs/>
                <w:spacing w:val="6"/>
                <w:sz w:val="18"/>
                <w:szCs w:val="20"/>
                <w:u w:val="single"/>
              </w:rPr>
              <w:t>9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.20</w:t>
            </w:r>
            <w:r w:rsidR="00AC0AC6">
              <w:rPr>
                <w:b/>
                <w:bCs/>
                <w:spacing w:val="6"/>
                <w:sz w:val="18"/>
                <w:szCs w:val="20"/>
                <w:u w:val="single"/>
              </w:rPr>
              <w:t>20</w:t>
            </w:r>
          </w:p>
        </w:tc>
        <w:tc>
          <w:tcPr>
            <w:tcW w:w="6095" w:type="dxa"/>
          </w:tcPr>
          <w:p w:rsidR="00137483" w:rsidRPr="002479DC" w:rsidRDefault="00137483" w:rsidP="00137483">
            <w:pPr>
              <w:pStyle w:val="a4"/>
              <w:ind w:left="281" w:right="29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28"/>
              </w:rPr>
            </w:pPr>
          </w:p>
        </w:tc>
      </w:tr>
    </w:tbl>
    <w:p w:rsidR="00335BD1" w:rsidRPr="00335BD1" w:rsidRDefault="00335BD1" w:rsidP="00335BD1">
      <w:pPr>
        <w:suppressAutoHyphens/>
        <w:jc w:val="center"/>
        <w:rPr>
          <w:rFonts w:eastAsia="SimSun" w:cs="Calibri"/>
          <w:b/>
          <w:bCs/>
          <w:spacing w:val="40"/>
          <w:sz w:val="20"/>
          <w:szCs w:val="20"/>
          <w:lang w:eastAsia="ar-SA"/>
        </w:rPr>
      </w:pPr>
      <w:r w:rsidRPr="00335BD1">
        <w:rPr>
          <w:rFonts w:eastAsia="SimSun" w:cs="Calibri"/>
          <w:b/>
          <w:bCs/>
          <w:spacing w:val="40"/>
          <w:sz w:val="20"/>
          <w:szCs w:val="20"/>
          <w:lang w:eastAsia="ar-SA"/>
        </w:rPr>
        <w:t>ИНФОРМАЦИОННОЕ ПИСЬМО</w:t>
      </w:r>
    </w:p>
    <w:p w:rsidR="004775DD" w:rsidRDefault="00335BD1" w:rsidP="004775DD">
      <w:pPr>
        <w:suppressAutoHyphens/>
        <w:jc w:val="center"/>
        <w:rPr>
          <w:rFonts w:eastAsia="SimSun" w:cs="Calibri"/>
          <w:b/>
          <w:bCs/>
          <w:spacing w:val="6"/>
          <w:lang w:eastAsia="ar-SA"/>
        </w:rPr>
      </w:pPr>
      <w:r w:rsidRPr="00335BD1">
        <w:rPr>
          <w:rFonts w:eastAsia="SimSun" w:cs="Calibri"/>
          <w:spacing w:val="6"/>
          <w:lang w:eastAsia="ar-SA"/>
        </w:rPr>
        <w:t xml:space="preserve">Предлагаем </w:t>
      </w:r>
      <w:r w:rsidRPr="00335BD1">
        <w:rPr>
          <w:rFonts w:eastAsia="SimSun" w:cs="Calibri"/>
          <w:b/>
          <w:bCs/>
          <w:spacing w:val="6"/>
          <w:lang w:eastAsia="ar-SA"/>
        </w:rPr>
        <w:t xml:space="preserve">повышение квалификации (форма обучения </w:t>
      </w:r>
      <w:r w:rsidRPr="00335BD1">
        <w:rPr>
          <w:rFonts w:eastAsia="SimSun" w:cs="Calibri"/>
          <w:b/>
          <w:bCs/>
          <w:color w:val="4A442A"/>
          <w:spacing w:val="6"/>
          <w:lang w:eastAsia="ar-SA"/>
        </w:rPr>
        <w:t>дистанционная</w:t>
      </w:r>
      <w:r w:rsidR="004775DD">
        <w:rPr>
          <w:rFonts w:eastAsia="SimSun" w:cs="Calibri"/>
          <w:b/>
          <w:bCs/>
          <w:color w:val="4A442A"/>
          <w:spacing w:val="6"/>
          <w:lang w:eastAsia="ar-SA"/>
        </w:rPr>
        <w:t xml:space="preserve"> с </w:t>
      </w:r>
      <w:proofErr w:type="spellStart"/>
      <w:r w:rsidR="004775DD">
        <w:rPr>
          <w:rFonts w:eastAsia="SimSun" w:cs="Calibri"/>
          <w:b/>
          <w:bCs/>
          <w:color w:val="4A442A"/>
          <w:spacing w:val="6"/>
          <w:lang w:eastAsia="ar-SA"/>
        </w:rPr>
        <w:t>видеолекциями</w:t>
      </w:r>
      <w:proofErr w:type="spellEnd"/>
      <w:r w:rsidRPr="00335BD1">
        <w:rPr>
          <w:rFonts w:eastAsia="SimSun" w:cs="Calibri"/>
          <w:b/>
          <w:bCs/>
          <w:spacing w:val="6"/>
          <w:lang w:eastAsia="ar-SA"/>
        </w:rPr>
        <w:t>)</w:t>
      </w:r>
      <w:r>
        <w:rPr>
          <w:rFonts w:eastAsia="SimSun" w:cs="Calibri"/>
          <w:b/>
          <w:bCs/>
          <w:spacing w:val="6"/>
          <w:lang w:eastAsia="ar-SA"/>
        </w:rPr>
        <w:t xml:space="preserve"> </w:t>
      </w:r>
    </w:p>
    <w:p w:rsidR="00335BD1" w:rsidRPr="00335BD1" w:rsidRDefault="00335BD1" w:rsidP="004775DD">
      <w:pPr>
        <w:suppressAutoHyphens/>
        <w:spacing w:after="120"/>
        <w:jc w:val="center"/>
        <w:rPr>
          <w:rFonts w:eastAsia="SimSun" w:cs="Calibri"/>
          <w:b/>
          <w:bCs/>
          <w:spacing w:val="6"/>
          <w:lang w:eastAsia="ar-SA"/>
        </w:rPr>
      </w:pPr>
      <w:r>
        <w:rPr>
          <w:rFonts w:eastAsia="SimSun" w:cs="Calibri"/>
          <w:b/>
          <w:bCs/>
          <w:spacing w:val="6"/>
          <w:lang w:eastAsia="ar-SA"/>
        </w:rPr>
        <w:t xml:space="preserve">16 </w:t>
      </w:r>
      <w:proofErr w:type="spellStart"/>
      <w:r>
        <w:rPr>
          <w:rFonts w:eastAsia="SimSun" w:cs="Calibri"/>
          <w:b/>
          <w:bCs/>
          <w:spacing w:val="6"/>
          <w:lang w:eastAsia="ar-SA"/>
        </w:rPr>
        <w:t>ак</w:t>
      </w:r>
      <w:proofErr w:type="spellEnd"/>
      <w:r>
        <w:rPr>
          <w:rFonts w:eastAsia="SimSun" w:cs="Calibri"/>
          <w:b/>
          <w:bCs/>
          <w:spacing w:val="6"/>
          <w:lang w:eastAsia="ar-SA"/>
        </w:rPr>
        <w:t xml:space="preserve">. </w:t>
      </w:r>
      <w:r w:rsidR="00323AF9">
        <w:rPr>
          <w:rFonts w:eastAsia="SimSun" w:cs="Calibri"/>
          <w:b/>
          <w:bCs/>
          <w:spacing w:val="6"/>
          <w:lang w:eastAsia="ar-SA"/>
        </w:rPr>
        <w:t>часов по теме:</w:t>
      </w:r>
    </w:p>
    <w:tbl>
      <w:tblPr>
        <w:tblStyle w:val="a8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01"/>
      </w:tblGrid>
      <w:tr w:rsidR="009459E5" w:rsidTr="004775DD">
        <w:trPr>
          <w:trHeight w:val="1169"/>
          <w:jc w:val="center"/>
        </w:trPr>
        <w:tc>
          <w:tcPr>
            <w:tcW w:w="10901" w:type="dxa"/>
            <w:vAlign w:val="center"/>
          </w:tcPr>
          <w:p w:rsidR="009459E5" w:rsidRPr="004775DD" w:rsidRDefault="00C456D9" w:rsidP="009459E5">
            <w:pPr>
              <w:spacing w:line="259" w:lineRule="auto"/>
              <w:jc w:val="center"/>
              <w:rPr>
                <w:b/>
                <w:bCs/>
                <w:sz w:val="28"/>
              </w:rPr>
            </w:pPr>
            <w:r w:rsidRPr="004775DD">
              <w:rPr>
                <w:b/>
                <w:bCs/>
                <w:sz w:val="28"/>
                <w:szCs w:val="28"/>
              </w:rPr>
              <w:t>«Новые правила осуществления муниципального контроля в соответствии с новым Федеральным законом от 31.07.2020 № 248-ФЗ «О государственном контроле (надзоре) и муниципальном контроле в РФ»</w:t>
            </w:r>
          </w:p>
        </w:tc>
      </w:tr>
    </w:tbl>
    <w:p w:rsidR="001A0796" w:rsidRPr="009447AC" w:rsidRDefault="001A0796" w:rsidP="00697792">
      <w:pPr>
        <w:ind w:right="141"/>
        <w:rPr>
          <w:sz w:val="20"/>
          <w:szCs w:val="20"/>
        </w:rPr>
      </w:pPr>
    </w:p>
    <w:p w:rsidR="00335BD1" w:rsidRPr="004775DD" w:rsidRDefault="00335BD1" w:rsidP="00335BD1">
      <w:pPr>
        <w:spacing w:line="259" w:lineRule="auto"/>
        <w:ind w:firstLine="794"/>
        <w:jc w:val="both"/>
        <w:rPr>
          <w:i/>
          <w:sz w:val="22"/>
        </w:rPr>
      </w:pPr>
      <w:r w:rsidRPr="004775DD">
        <w:rPr>
          <w:i/>
          <w:sz w:val="22"/>
        </w:rPr>
        <w:t xml:space="preserve">С 1 июля 2021 года вступает в силу Федеральный закон от 31.07.2020 </w:t>
      </w:r>
      <w:r w:rsidRPr="004775DD">
        <w:rPr>
          <w:i/>
          <w:sz w:val="22"/>
        </w:rPr>
        <w:br/>
        <w:t>№ 248-ФЗ «О государственном контроле (надзоре) и муниципальном контроле в Российской Федерации».</w:t>
      </w:r>
    </w:p>
    <w:p w:rsidR="00335BD1" w:rsidRPr="004775DD" w:rsidRDefault="00335BD1" w:rsidP="00335BD1">
      <w:pPr>
        <w:spacing w:line="259" w:lineRule="auto"/>
        <w:ind w:firstLine="794"/>
        <w:jc w:val="both"/>
        <w:rPr>
          <w:i/>
          <w:sz w:val="22"/>
        </w:rPr>
      </w:pPr>
      <w:r w:rsidRPr="004775DD">
        <w:rPr>
          <w:i/>
          <w:sz w:val="22"/>
        </w:rPr>
        <w:t xml:space="preserve">Закон принят в рамках масштабной реформы контрольно-надзорной деятельности в стране. </w:t>
      </w:r>
      <w:proofErr w:type="gramStart"/>
      <w:r w:rsidRPr="004775DD">
        <w:rPr>
          <w:i/>
          <w:sz w:val="22"/>
        </w:rPr>
        <w:t xml:space="preserve">Разработаны новый КоАП РФ, Закон об обязательных требованиях («регуляторная гильотина»). </w:t>
      </w:r>
      <w:proofErr w:type="gramEnd"/>
    </w:p>
    <w:p w:rsidR="00335BD1" w:rsidRPr="004775DD" w:rsidRDefault="00335BD1" w:rsidP="00335BD1">
      <w:pPr>
        <w:spacing w:line="259" w:lineRule="auto"/>
        <w:ind w:firstLine="794"/>
        <w:jc w:val="both"/>
        <w:rPr>
          <w:i/>
          <w:sz w:val="22"/>
        </w:rPr>
      </w:pPr>
      <w:r w:rsidRPr="004775DD">
        <w:rPr>
          <w:i/>
          <w:sz w:val="22"/>
        </w:rPr>
        <w:t xml:space="preserve">Этот закон придет на смену действующему Федеральному закону </w:t>
      </w:r>
      <w:r w:rsidRPr="004775DD">
        <w:rPr>
          <w:i/>
          <w:sz w:val="22"/>
        </w:rPr>
        <w:br/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в РФ». </w:t>
      </w:r>
    </w:p>
    <w:p w:rsidR="00335BD1" w:rsidRPr="004775DD" w:rsidRDefault="00335BD1" w:rsidP="00335BD1">
      <w:pPr>
        <w:spacing w:line="259" w:lineRule="auto"/>
        <w:ind w:firstLine="794"/>
        <w:jc w:val="both"/>
        <w:rPr>
          <w:i/>
          <w:sz w:val="22"/>
        </w:rPr>
      </w:pPr>
      <w:r w:rsidRPr="004775DD">
        <w:rPr>
          <w:i/>
          <w:sz w:val="22"/>
        </w:rPr>
        <w:t xml:space="preserve">В связи с этим устанавливаются новые правила осуществления контроля, в том числе правила осуществления </w:t>
      </w:r>
      <w:r w:rsidRPr="004775DD">
        <w:rPr>
          <w:b/>
          <w:bCs/>
          <w:i/>
          <w:sz w:val="22"/>
        </w:rPr>
        <w:t>муниципального контроля</w:t>
      </w:r>
      <w:r w:rsidRPr="004775DD">
        <w:rPr>
          <w:i/>
          <w:sz w:val="22"/>
        </w:rPr>
        <w:t>.</w:t>
      </w:r>
    </w:p>
    <w:p w:rsidR="00335BD1" w:rsidRPr="00335BD1" w:rsidRDefault="00335BD1" w:rsidP="00335BD1">
      <w:pPr>
        <w:spacing w:before="120" w:after="120" w:line="259" w:lineRule="auto"/>
        <w:ind w:firstLine="850"/>
        <w:rPr>
          <w:sz w:val="22"/>
        </w:rPr>
      </w:pPr>
      <w:r w:rsidRPr="00335BD1">
        <w:rPr>
          <w:b/>
          <w:bCs/>
          <w:sz w:val="22"/>
          <w:u w:val="single"/>
        </w:rPr>
        <w:t>Изучение курса позволит слушателям ответить на следующие вопросы:</w:t>
      </w:r>
    </w:p>
    <w:p w:rsidR="00335BD1" w:rsidRPr="00335BD1" w:rsidRDefault="00335BD1" w:rsidP="00335BD1">
      <w:pPr>
        <w:spacing w:line="259" w:lineRule="auto"/>
        <w:ind w:firstLine="794"/>
        <w:rPr>
          <w:sz w:val="22"/>
        </w:rPr>
      </w:pPr>
      <w:r w:rsidRPr="00335BD1">
        <w:rPr>
          <w:sz w:val="22"/>
        </w:rPr>
        <w:t xml:space="preserve">- какие виды муниципального контроля будут осуществляться? Каким образом они будут устанавливаться? Можно ли не осуществлять муниципальный контроль на территории муниципалитета? </w:t>
      </w:r>
    </w:p>
    <w:p w:rsidR="00335BD1" w:rsidRPr="00335BD1" w:rsidRDefault="00335BD1" w:rsidP="00335BD1">
      <w:pPr>
        <w:spacing w:line="259" w:lineRule="auto"/>
        <w:ind w:firstLine="794"/>
        <w:rPr>
          <w:sz w:val="22"/>
        </w:rPr>
      </w:pPr>
      <w:r w:rsidRPr="00335BD1">
        <w:rPr>
          <w:sz w:val="22"/>
        </w:rPr>
        <w:t xml:space="preserve">- </w:t>
      </w:r>
      <w:r w:rsidR="004775DD">
        <w:rPr>
          <w:sz w:val="22"/>
        </w:rPr>
        <w:t>к</w:t>
      </w:r>
      <w:r w:rsidRPr="00335BD1">
        <w:rPr>
          <w:sz w:val="22"/>
        </w:rPr>
        <w:t xml:space="preserve">акие нормативные </w:t>
      </w:r>
      <w:proofErr w:type="gramStart"/>
      <w:r w:rsidRPr="00335BD1">
        <w:rPr>
          <w:sz w:val="22"/>
        </w:rPr>
        <w:t>документы</w:t>
      </w:r>
      <w:proofErr w:type="gramEnd"/>
      <w:r w:rsidRPr="00335BD1">
        <w:rPr>
          <w:sz w:val="22"/>
        </w:rPr>
        <w:t xml:space="preserve"> и в </w:t>
      </w:r>
      <w:proofErr w:type="gramStart"/>
      <w:r w:rsidRPr="00335BD1">
        <w:rPr>
          <w:sz w:val="22"/>
        </w:rPr>
        <w:t>какой</w:t>
      </w:r>
      <w:proofErr w:type="gramEnd"/>
      <w:r w:rsidRPr="00335BD1">
        <w:rPr>
          <w:sz w:val="22"/>
        </w:rPr>
        <w:t xml:space="preserve"> срок должны принять органы местного самоуправления?</w:t>
      </w:r>
    </w:p>
    <w:p w:rsidR="00335BD1" w:rsidRPr="00335BD1" w:rsidRDefault="00335BD1" w:rsidP="00335BD1">
      <w:pPr>
        <w:spacing w:line="259" w:lineRule="auto"/>
        <w:ind w:firstLine="794"/>
        <w:rPr>
          <w:sz w:val="22"/>
        </w:rPr>
      </w:pPr>
      <w:r w:rsidRPr="00335BD1">
        <w:rPr>
          <w:sz w:val="22"/>
        </w:rPr>
        <w:t xml:space="preserve">- вводится </w:t>
      </w:r>
      <w:proofErr w:type="gramStart"/>
      <w:r w:rsidRPr="00335BD1">
        <w:rPr>
          <w:sz w:val="22"/>
        </w:rPr>
        <w:t>риск-ориентированный</w:t>
      </w:r>
      <w:proofErr w:type="gramEnd"/>
      <w:r w:rsidRPr="00335BD1">
        <w:rPr>
          <w:sz w:val="22"/>
        </w:rPr>
        <w:t xml:space="preserve"> подход во всех сферах контроля. Как он будет функционировать на муниципальном уровне? Можно ли его избежать при осуществлении </w:t>
      </w:r>
      <w:proofErr w:type="spellStart"/>
      <w:r w:rsidRPr="00335BD1">
        <w:rPr>
          <w:sz w:val="22"/>
        </w:rPr>
        <w:t>мунконтроля</w:t>
      </w:r>
      <w:proofErr w:type="spellEnd"/>
      <w:r w:rsidRPr="00335BD1">
        <w:rPr>
          <w:sz w:val="22"/>
        </w:rPr>
        <w:t>? Что такое критерии, категории и индикаторы риска?</w:t>
      </w:r>
    </w:p>
    <w:p w:rsidR="00335BD1" w:rsidRPr="00335BD1" w:rsidRDefault="00335BD1" w:rsidP="00335BD1">
      <w:pPr>
        <w:spacing w:line="259" w:lineRule="auto"/>
        <w:ind w:firstLine="794"/>
        <w:rPr>
          <w:sz w:val="22"/>
        </w:rPr>
      </w:pPr>
      <w:r w:rsidRPr="00335BD1">
        <w:rPr>
          <w:sz w:val="22"/>
        </w:rPr>
        <w:t xml:space="preserve">- вместо одного мероприятия (проверка), вводится 8 </w:t>
      </w:r>
      <w:proofErr w:type="gramStart"/>
      <w:r w:rsidRPr="00335BD1">
        <w:rPr>
          <w:sz w:val="22"/>
        </w:rPr>
        <w:t>новых</w:t>
      </w:r>
      <w:proofErr w:type="gramEnd"/>
      <w:r w:rsidRPr="00335BD1">
        <w:rPr>
          <w:sz w:val="22"/>
        </w:rPr>
        <w:t>, в том числе инспекционный визит, выездное обследование. Какие? Каковы особенности их осуществления в органах местного самоуправления?</w:t>
      </w:r>
    </w:p>
    <w:p w:rsidR="00335BD1" w:rsidRPr="00335BD1" w:rsidRDefault="00335BD1" w:rsidP="00335BD1">
      <w:pPr>
        <w:spacing w:line="259" w:lineRule="auto"/>
        <w:ind w:firstLine="794"/>
        <w:rPr>
          <w:sz w:val="22"/>
        </w:rPr>
      </w:pPr>
      <w:r w:rsidRPr="00335BD1">
        <w:rPr>
          <w:sz w:val="22"/>
        </w:rPr>
        <w:t>- вводится принцип приоритета профилактики. Устанавливается перечень профилактических мероприятий. Какие? Как их осуществлять? Как правильно утвердить программу профилактики?</w:t>
      </w:r>
    </w:p>
    <w:p w:rsidR="00335BD1" w:rsidRPr="00335BD1" w:rsidRDefault="00335BD1" w:rsidP="00335BD1">
      <w:pPr>
        <w:spacing w:line="259" w:lineRule="auto"/>
        <w:ind w:firstLine="794"/>
        <w:rPr>
          <w:sz w:val="22"/>
        </w:rPr>
      </w:pPr>
      <w:r w:rsidRPr="00335BD1">
        <w:rPr>
          <w:sz w:val="22"/>
        </w:rPr>
        <w:t>- вводятся новые процессуальные нормы. Новые правила проведения плановых и внеплановых контрольных мероприятий? Какие контрольные мероприятия согласовываются с прокуратурой, а какие нет по новым правилам?</w:t>
      </w:r>
    </w:p>
    <w:p w:rsidR="00335BD1" w:rsidRPr="00335BD1" w:rsidRDefault="00335BD1" w:rsidP="00335BD1">
      <w:pPr>
        <w:spacing w:line="259" w:lineRule="auto"/>
        <w:ind w:firstLine="794"/>
        <w:rPr>
          <w:sz w:val="22"/>
        </w:rPr>
      </w:pPr>
      <w:r w:rsidRPr="00335BD1">
        <w:rPr>
          <w:sz w:val="22"/>
        </w:rPr>
        <w:t>- вводится процедура досудебного обжалования. Как это организовать в муниципальном образовании?</w:t>
      </w:r>
    </w:p>
    <w:p w:rsidR="00335BD1" w:rsidRPr="00335BD1" w:rsidRDefault="00335BD1" w:rsidP="00335BD1">
      <w:pPr>
        <w:spacing w:line="259" w:lineRule="auto"/>
        <w:ind w:firstLine="794"/>
        <w:rPr>
          <w:sz w:val="22"/>
        </w:rPr>
      </w:pPr>
    </w:p>
    <w:p w:rsidR="00335BD1" w:rsidRPr="00335BD1" w:rsidRDefault="00335BD1" w:rsidP="00335BD1">
      <w:pPr>
        <w:spacing w:line="259" w:lineRule="auto"/>
        <w:ind w:firstLine="708"/>
        <w:rPr>
          <w:sz w:val="22"/>
        </w:rPr>
      </w:pPr>
      <w:r w:rsidRPr="00335BD1">
        <w:rPr>
          <w:sz w:val="22"/>
        </w:rPr>
        <w:t xml:space="preserve">Обучающий курс </w:t>
      </w:r>
      <w:r w:rsidRPr="00335BD1">
        <w:rPr>
          <w:b/>
          <w:sz w:val="22"/>
        </w:rPr>
        <w:t>состоит из двух модулей</w:t>
      </w:r>
      <w:r w:rsidRPr="00335BD1">
        <w:rPr>
          <w:sz w:val="22"/>
        </w:rPr>
        <w:t>:</w:t>
      </w:r>
    </w:p>
    <w:p w:rsidR="00335BD1" w:rsidRPr="00335BD1" w:rsidRDefault="00335BD1" w:rsidP="00335BD1">
      <w:pPr>
        <w:spacing w:before="120" w:line="259" w:lineRule="auto"/>
        <w:ind w:firstLine="709"/>
        <w:rPr>
          <w:b/>
          <w:sz w:val="22"/>
          <w:u w:val="single"/>
        </w:rPr>
      </w:pPr>
      <w:r w:rsidRPr="00335BD1">
        <w:rPr>
          <w:b/>
          <w:sz w:val="22"/>
          <w:u w:val="single"/>
        </w:rPr>
        <w:t>Модуль 1.</w:t>
      </w:r>
    </w:p>
    <w:p w:rsidR="004775DD" w:rsidRPr="004775DD" w:rsidRDefault="00335BD1" w:rsidP="004775DD">
      <w:pPr>
        <w:spacing w:after="120" w:line="259" w:lineRule="auto"/>
        <w:ind w:firstLine="708"/>
        <w:rPr>
          <w:b/>
          <w:sz w:val="22"/>
        </w:rPr>
      </w:pPr>
      <w:r w:rsidRPr="00335BD1">
        <w:rPr>
          <w:b/>
          <w:sz w:val="22"/>
        </w:rPr>
        <w:t>Муниципальный контроль в системе новой регуляторной политики государства: особенности концепции, новое правовое регулирование, план действий органов местного самоуправления по внедрению новых положений законодательства.</w:t>
      </w:r>
    </w:p>
    <w:p w:rsidR="00335BD1" w:rsidRPr="00335BD1" w:rsidRDefault="00335BD1" w:rsidP="00335BD1">
      <w:pPr>
        <w:spacing w:line="259" w:lineRule="auto"/>
        <w:ind w:firstLine="709"/>
        <w:rPr>
          <w:i/>
          <w:sz w:val="22"/>
        </w:rPr>
      </w:pPr>
      <w:r w:rsidRPr="00335BD1">
        <w:rPr>
          <w:i/>
          <w:sz w:val="22"/>
        </w:rPr>
        <w:t>В рамках данного модуля будут рассмотрены вопросы:</w:t>
      </w:r>
    </w:p>
    <w:p w:rsidR="00335BD1" w:rsidRPr="00335BD1" w:rsidRDefault="00335BD1" w:rsidP="00335BD1">
      <w:pPr>
        <w:numPr>
          <w:ilvl w:val="0"/>
          <w:numId w:val="5"/>
        </w:numPr>
        <w:spacing w:line="259" w:lineRule="auto"/>
        <w:jc w:val="both"/>
        <w:rPr>
          <w:sz w:val="22"/>
        </w:rPr>
      </w:pPr>
      <w:r w:rsidRPr="00335BD1">
        <w:rPr>
          <w:sz w:val="22"/>
        </w:rPr>
        <w:t>Масштабная реформа контрольно-надзорной деятельности в России. Новые законы: о контроле, об обязательных требованиях, КоАП РФ. Место муниципального контроля в регуляторной политике государства.</w:t>
      </w:r>
    </w:p>
    <w:p w:rsidR="00335BD1" w:rsidRPr="00335BD1" w:rsidRDefault="00335BD1" w:rsidP="00335BD1">
      <w:pPr>
        <w:numPr>
          <w:ilvl w:val="0"/>
          <w:numId w:val="5"/>
        </w:numPr>
        <w:spacing w:line="259" w:lineRule="auto"/>
        <w:jc w:val="both"/>
        <w:rPr>
          <w:sz w:val="22"/>
        </w:rPr>
      </w:pPr>
      <w:r w:rsidRPr="00335BD1">
        <w:rPr>
          <w:sz w:val="22"/>
        </w:rPr>
        <w:t>Правовое регулирование муниципального контроля по новым правилам: федеральные законы о видах контроля, муниципальные положения о видах контроля. Судьба административных регламентов. Сроки принятия и вступления в силу.</w:t>
      </w:r>
    </w:p>
    <w:p w:rsidR="00335BD1" w:rsidRPr="00335BD1" w:rsidRDefault="00335BD1" w:rsidP="00335BD1">
      <w:pPr>
        <w:numPr>
          <w:ilvl w:val="0"/>
          <w:numId w:val="5"/>
        </w:numPr>
        <w:spacing w:line="259" w:lineRule="auto"/>
        <w:jc w:val="both"/>
        <w:rPr>
          <w:sz w:val="22"/>
        </w:rPr>
      </w:pPr>
      <w:r w:rsidRPr="00335BD1">
        <w:rPr>
          <w:sz w:val="22"/>
        </w:rPr>
        <w:t>Виды муниципального контроля. Порядок установления. Проблема перечня видов. Условия отказа от осуществления видов муниципального контроля на территории муниципального образования.</w:t>
      </w:r>
    </w:p>
    <w:p w:rsidR="00335BD1" w:rsidRPr="00335BD1" w:rsidRDefault="00335BD1" w:rsidP="00335BD1">
      <w:pPr>
        <w:numPr>
          <w:ilvl w:val="0"/>
          <w:numId w:val="5"/>
        </w:numPr>
        <w:spacing w:line="259" w:lineRule="auto"/>
        <w:jc w:val="both"/>
        <w:rPr>
          <w:sz w:val="22"/>
        </w:rPr>
      </w:pPr>
      <w:r w:rsidRPr="00335BD1">
        <w:rPr>
          <w:sz w:val="22"/>
        </w:rPr>
        <w:t xml:space="preserve">Особенности </w:t>
      </w:r>
      <w:proofErr w:type="gramStart"/>
      <w:r w:rsidRPr="00335BD1">
        <w:rPr>
          <w:sz w:val="22"/>
        </w:rPr>
        <w:t>контроля ЗА</w:t>
      </w:r>
      <w:proofErr w:type="gramEnd"/>
      <w:r w:rsidRPr="00335BD1">
        <w:rPr>
          <w:sz w:val="22"/>
        </w:rPr>
        <w:t xml:space="preserve"> деятельностью органов местного самоуправления, как контролируемых лиц по новому законодательству.</w:t>
      </w:r>
    </w:p>
    <w:p w:rsidR="00335BD1" w:rsidRPr="00335BD1" w:rsidRDefault="00335BD1" w:rsidP="00335BD1">
      <w:pPr>
        <w:numPr>
          <w:ilvl w:val="0"/>
          <w:numId w:val="5"/>
        </w:numPr>
        <w:spacing w:line="259" w:lineRule="auto"/>
        <w:jc w:val="both"/>
        <w:rPr>
          <w:sz w:val="22"/>
        </w:rPr>
      </w:pPr>
      <w:r w:rsidRPr="00335BD1">
        <w:rPr>
          <w:sz w:val="22"/>
        </w:rPr>
        <w:lastRenderedPageBreak/>
        <w:t xml:space="preserve">Пошаговый план перехода муниципального образования на осуществление муниципального контроля в соответствии с новым законодательством. </w:t>
      </w:r>
    </w:p>
    <w:p w:rsidR="00335BD1" w:rsidRPr="00335BD1" w:rsidRDefault="00335BD1" w:rsidP="00335BD1">
      <w:pPr>
        <w:spacing w:before="120" w:line="259" w:lineRule="auto"/>
        <w:ind w:left="709"/>
        <w:rPr>
          <w:b/>
          <w:sz w:val="22"/>
          <w:u w:val="single"/>
        </w:rPr>
      </w:pPr>
      <w:r w:rsidRPr="00335BD1">
        <w:rPr>
          <w:b/>
          <w:sz w:val="22"/>
          <w:u w:val="single"/>
        </w:rPr>
        <w:t>Модуль 2.</w:t>
      </w:r>
    </w:p>
    <w:p w:rsidR="00335BD1" w:rsidRPr="00335BD1" w:rsidRDefault="00335BD1" w:rsidP="00335BD1">
      <w:pPr>
        <w:spacing w:after="120" w:line="259" w:lineRule="auto"/>
        <w:ind w:firstLine="708"/>
        <w:rPr>
          <w:b/>
          <w:bCs/>
          <w:sz w:val="22"/>
        </w:rPr>
      </w:pPr>
      <w:r w:rsidRPr="00335BD1">
        <w:rPr>
          <w:b/>
          <w:sz w:val="22"/>
        </w:rPr>
        <w:t xml:space="preserve">Порядок осуществления муниципального контроля в соответствии с </w:t>
      </w:r>
      <w:r w:rsidRPr="00335BD1">
        <w:rPr>
          <w:b/>
          <w:bCs/>
          <w:sz w:val="22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Федерации»: новые требования и особенности осуществления. </w:t>
      </w:r>
    </w:p>
    <w:p w:rsidR="00335BD1" w:rsidRPr="00335BD1" w:rsidRDefault="00335BD1" w:rsidP="00335BD1">
      <w:pPr>
        <w:spacing w:line="259" w:lineRule="auto"/>
        <w:ind w:firstLine="709"/>
        <w:rPr>
          <w:i/>
          <w:sz w:val="22"/>
        </w:rPr>
      </w:pPr>
      <w:r w:rsidRPr="00335BD1">
        <w:rPr>
          <w:i/>
          <w:sz w:val="22"/>
        </w:rPr>
        <w:t>В рамках данного модуля будут рассмотрены вопросы:</w:t>
      </w:r>
    </w:p>
    <w:p w:rsidR="00335BD1" w:rsidRPr="00335BD1" w:rsidRDefault="00335BD1" w:rsidP="004775DD">
      <w:pPr>
        <w:pStyle w:val="a9"/>
        <w:numPr>
          <w:ilvl w:val="1"/>
          <w:numId w:val="5"/>
        </w:numPr>
        <w:tabs>
          <w:tab w:val="clear" w:pos="1080"/>
          <w:tab w:val="num" w:pos="709"/>
        </w:tabs>
        <w:spacing w:line="259" w:lineRule="auto"/>
        <w:ind w:left="709" w:hanging="283"/>
        <w:jc w:val="both"/>
        <w:rPr>
          <w:sz w:val="22"/>
        </w:rPr>
      </w:pPr>
      <w:r w:rsidRPr="00335BD1">
        <w:rPr>
          <w:sz w:val="22"/>
        </w:rPr>
        <w:t>Принцип приоритета профилактики при осуществлении муниципального контроля, его значение для оценки эффективности и результативности деятельности органов местного самоуправления. Виды профилактических мероприятий: обязательные и необязательные. Программа профилактики: порядок утверждения и реализации.</w:t>
      </w:r>
    </w:p>
    <w:p w:rsidR="00335BD1" w:rsidRPr="00335BD1" w:rsidRDefault="00335BD1" w:rsidP="004775DD">
      <w:pPr>
        <w:pStyle w:val="a9"/>
        <w:numPr>
          <w:ilvl w:val="1"/>
          <w:numId w:val="5"/>
        </w:numPr>
        <w:tabs>
          <w:tab w:val="clear" w:pos="1080"/>
          <w:tab w:val="num" w:pos="709"/>
        </w:tabs>
        <w:spacing w:line="259" w:lineRule="auto"/>
        <w:ind w:left="709" w:hanging="283"/>
        <w:jc w:val="both"/>
        <w:rPr>
          <w:sz w:val="22"/>
        </w:rPr>
      </w:pPr>
      <w:r w:rsidRPr="00335BD1">
        <w:rPr>
          <w:sz w:val="22"/>
        </w:rPr>
        <w:t>Контрольно-надзорные мероприятия и контрольно-надзорные действия. Виды, общие условия осуществления новых видов мероприятий и действий. Порядок согласования с прокуратурой проведения мероприятий.</w:t>
      </w:r>
    </w:p>
    <w:p w:rsidR="00335BD1" w:rsidRPr="00335BD1" w:rsidRDefault="00335BD1" w:rsidP="004775DD">
      <w:pPr>
        <w:pStyle w:val="a9"/>
        <w:numPr>
          <w:ilvl w:val="1"/>
          <w:numId w:val="5"/>
        </w:numPr>
        <w:tabs>
          <w:tab w:val="clear" w:pos="1080"/>
          <w:tab w:val="num" w:pos="709"/>
        </w:tabs>
        <w:spacing w:line="259" w:lineRule="auto"/>
        <w:ind w:left="709" w:hanging="283"/>
        <w:jc w:val="both"/>
        <w:rPr>
          <w:sz w:val="22"/>
        </w:rPr>
      </w:pPr>
      <w:r w:rsidRPr="00335BD1">
        <w:rPr>
          <w:sz w:val="22"/>
        </w:rPr>
        <w:t xml:space="preserve">Управление рисками при осуществлении муниципального контроля. Обязательность управления рисками в муниципальном контроле. Порядок отказа от </w:t>
      </w:r>
      <w:proofErr w:type="gramStart"/>
      <w:r w:rsidRPr="00335BD1">
        <w:rPr>
          <w:sz w:val="22"/>
        </w:rPr>
        <w:t>риск-ориентированного</w:t>
      </w:r>
      <w:proofErr w:type="gramEnd"/>
      <w:r w:rsidRPr="00335BD1">
        <w:rPr>
          <w:sz w:val="22"/>
        </w:rPr>
        <w:t xml:space="preserve"> подхода в муниципалитете. </w:t>
      </w:r>
    </w:p>
    <w:p w:rsidR="00335BD1" w:rsidRPr="00335BD1" w:rsidRDefault="00335BD1" w:rsidP="004775DD">
      <w:pPr>
        <w:pStyle w:val="a9"/>
        <w:numPr>
          <w:ilvl w:val="1"/>
          <w:numId w:val="5"/>
        </w:numPr>
        <w:tabs>
          <w:tab w:val="clear" w:pos="1080"/>
          <w:tab w:val="num" w:pos="709"/>
        </w:tabs>
        <w:spacing w:line="259" w:lineRule="auto"/>
        <w:ind w:left="709" w:hanging="283"/>
        <w:jc w:val="both"/>
        <w:rPr>
          <w:sz w:val="22"/>
        </w:rPr>
      </w:pPr>
      <w:r w:rsidRPr="00335BD1">
        <w:rPr>
          <w:sz w:val="22"/>
        </w:rPr>
        <w:t xml:space="preserve">Проведение плановых контрольных (надзорных) мероприятий. Критерии, категории риска. Порядок отнесения контролируемых лиц к категориям риска. План проведения контрольных (надзорных) мероприятий: порядок согласования и утверждения. Единый реестр контрольных (надзорных) мероприятий. </w:t>
      </w:r>
    </w:p>
    <w:p w:rsidR="00335BD1" w:rsidRPr="00335BD1" w:rsidRDefault="00335BD1" w:rsidP="004775DD">
      <w:pPr>
        <w:pStyle w:val="a9"/>
        <w:numPr>
          <w:ilvl w:val="1"/>
          <w:numId w:val="5"/>
        </w:numPr>
        <w:tabs>
          <w:tab w:val="clear" w:pos="1080"/>
          <w:tab w:val="num" w:pos="709"/>
        </w:tabs>
        <w:spacing w:line="259" w:lineRule="auto"/>
        <w:ind w:left="709" w:hanging="283"/>
        <w:jc w:val="both"/>
        <w:rPr>
          <w:sz w:val="22"/>
        </w:rPr>
      </w:pPr>
      <w:r w:rsidRPr="00335BD1">
        <w:rPr>
          <w:sz w:val="22"/>
        </w:rPr>
        <w:t>Проведение внеплановых контрольных (надзорных) мероприятий. Индикаторы риска: порядок утверждения и применения.</w:t>
      </w:r>
    </w:p>
    <w:p w:rsidR="00335BD1" w:rsidRPr="00335BD1" w:rsidRDefault="00335BD1" w:rsidP="004775DD">
      <w:pPr>
        <w:pStyle w:val="a9"/>
        <w:numPr>
          <w:ilvl w:val="1"/>
          <w:numId w:val="5"/>
        </w:numPr>
        <w:tabs>
          <w:tab w:val="clear" w:pos="1080"/>
          <w:tab w:val="num" w:pos="709"/>
        </w:tabs>
        <w:spacing w:line="259" w:lineRule="auto"/>
        <w:ind w:left="709" w:hanging="283"/>
        <w:jc w:val="both"/>
        <w:rPr>
          <w:sz w:val="22"/>
        </w:rPr>
      </w:pPr>
      <w:r w:rsidRPr="00335BD1">
        <w:rPr>
          <w:sz w:val="22"/>
        </w:rPr>
        <w:t xml:space="preserve">Требования нового законодательства к </w:t>
      </w:r>
      <w:proofErr w:type="spellStart"/>
      <w:r w:rsidRPr="00335BD1">
        <w:rPr>
          <w:sz w:val="22"/>
        </w:rPr>
        <w:t>цифровизации</w:t>
      </w:r>
      <w:proofErr w:type="spellEnd"/>
      <w:r w:rsidRPr="00335BD1">
        <w:rPr>
          <w:sz w:val="22"/>
        </w:rPr>
        <w:t xml:space="preserve"> муниципального контроля. Этапы перехода на «цифру» в муниципалитетах.</w:t>
      </w:r>
    </w:p>
    <w:p w:rsidR="00335BD1" w:rsidRDefault="00335BD1" w:rsidP="004775DD">
      <w:pPr>
        <w:pStyle w:val="a9"/>
        <w:numPr>
          <w:ilvl w:val="1"/>
          <w:numId w:val="5"/>
        </w:numPr>
        <w:tabs>
          <w:tab w:val="clear" w:pos="1080"/>
          <w:tab w:val="num" w:pos="709"/>
        </w:tabs>
        <w:spacing w:after="120" w:line="259" w:lineRule="auto"/>
        <w:ind w:left="709" w:hanging="283"/>
        <w:jc w:val="both"/>
        <w:rPr>
          <w:sz w:val="22"/>
        </w:rPr>
      </w:pPr>
      <w:r w:rsidRPr="00335BD1">
        <w:rPr>
          <w:sz w:val="22"/>
        </w:rPr>
        <w:t>Обжалование результатов контрольно-надзорных мероприятий. Внесудебное обжалование в органах местного самоуправления: порядок и порядок отказа от внесудебного обжалования в муниципальном образовании.</w:t>
      </w:r>
    </w:p>
    <w:p w:rsidR="00970B5E" w:rsidRPr="0056044C" w:rsidRDefault="00970B5E" w:rsidP="00970B5E">
      <w:pPr>
        <w:pStyle w:val="2"/>
        <w:ind w:left="-113" w:firstLine="821"/>
        <w:jc w:val="center"/>
        <w:rPr>
          <w:sz w:val="26"/>
          <w:szCs w:val="26"/>
          <w:lang w:val="ru-RU"/>
        </w:rPr>
      </w:pPr>
      <w:bookmarkStart w:id="0" w:name="_GoBack"/>
      <w:bookmarkEnd w:id="0"/>
      <w:r w:rsidRPr="0056044C">
        <w:rPr>
          <w:sz w:val="26"/>
          <w:szCs w:val="26"/>
          <w:lang w:val="ru-RU"/>
        </w:rPr>
        <w:t>Если Вас заинтересовало данное предложение, Вы можете связаться с нами по телефонам:</w:t>
      </w:r>
    </w:p>
    <w:p w:rsidR="00970B5E" w:rsidRPr="0056044C" w:rsidRDefault="00970B5E" w:rsidP="00970B5E">
      <w:pPr>
        <w:pStyle w:val="2"/>
        <w:ind w:left="-113" w:firstLine="821"/>
        <w:jc w:val="center"/>
        <w:rPr>
          <w:sz w:val="26"/>
          <w:szCs w:val="26"/>
          <w:lang w:val="ru-RU"/>
        </w:rPr>
      </w:pPr>
      <w:r w:rsidRPr="0056044C">
        <w:rPr>
          <w:b/>
          <w:sz w:val="26"/>
          <w:szCs w:val="26"/>
          <w:lang w:val="ru-RU"/>
        </w:rPr>
        <w:t xml:space="preserve">(4852) 739991, 722022, </w:t>
      </w:r>
      <w:r w:rsidRPr="006261B9">
        <w:rPr>
          <w:b/>
          <w:sz w:val="26"/>
          <w:szCs w:val="26"/>
          <w:lang w:val="ru-RU"/>
        </w:rPr>
        <w:t>89080393128</w:t>
      </w:r>
      <w:r w:rsidRPr="0056044C">
        <w:rPr>
          <w:sz w:val="26"/>
          <w:szCs w:val="26"/>
          <w:lang w:val="ru-RU"/>
        </w:rPr>
        <w:t xml:space="preserve"> или по электронной почте</w:t>
      </w:r>
      <w:r w:rsidRPr="0056044C">
        <w:rPr>
          <w:spacing w:val="38"/>
          <w:sz w:val="26"/>
          <w:szCs w:val="26"/>
          <w:lang w:val="ru-RU"/>
        </w:rPr>
        <w:t>:</w:t>
      </w:r>
      <w:r w:rsidRPr="0056044C">
        <w:rPr>
          <w:spacing w:val="38"/>
          <w:sz w:val="26"/>
          <w:szCs w:val="26"/>
        </w:rPr>
        <w:t xml:space="preserve"> </w:t>
      </w:r>
      <w:proofErr w:type="spellStart"/>
      <w:r w:rsidRPr="0056044C">
        <w:rPr>
          <w:b/>
          <w:color w:val="000000"/>
          <w:spacing w:val="38"/>
          <w:sz w:val="26"/>
          <w:szCs w:val="26"/>
          <w:lang w:val="en-US"/>
        </w:rPr>
        <w:t>sovetniku</w:t>
      </w:r>
      <w:proofErr w:type="spellEnd"/>
      <w:r w:rsidRPr="0056044C">
        <w:rPr>
          <w:rStyle w:val="1"/>
          <w:b/>
          <w:color w:val="000000"/>
          <w:spacing w:val="38"/>
          <w:sz w:val="26"/>
          <w:szCs w:val="26"/>
          <w:u w:val="none"/>
        </w:rPr>
        <w:t>@</w:t>
      </w:r>
      <w:r w:rsidRPr="0056044C">
        <w:rPr>
          <w:rStyle w:val="1"/>
          <w:b/>
          <w:color w:val="000000"/>
          <w:spacing w:val="38"/>
          <w:sz w:val="26"/>
          <w:szCs w:val="26"/>
          <w:u w:val="none"/>
          <w:lang w:val="en-US"/>
        </w:rPr>
        <w:t>mail</w:t>
      </w:r>
      <w:r w:rsidRPr="0056044C">
        <w:rPr>
          <w:rStyle w:val="1"/>
          <w:b/>
          <w:color w:val="000000"/>
          <w:spacing w:val="38"/>
          <w:sz w:val="26"/>
          <w:szCs w:val="26"/>
          <w:u w:val="none"/>
        </w:rPr>
        <w:t>.</w:t>
      </w:r>
      <w:proofErr w:type="spellStart"/>
      <w:r w:rsidRPr="0056044C">
        <w:rPr>
          <w:rStyle w:val="1"/>
          <w:b/>
          <w:color w:val="000000"/>
          <w:spacing w:val="38"/>
          <w:sz w:val="26"/>
          <w:szCs w:val="26"/>
          <w:u w:val="none"/>
          <w:lang w:val="en-US"/>
        </w:rPr>
        <w:t>ru</w:t>
      </w:r>
      <w:proofErr w:type="spellEnd"/>
    </w:p>
    <w:p w:rsidR="00970B5E" w:rsidRDefault="00970B5E" w:rsidP="004775DD">
      <w:pPr>
        <w:pStyle w:val="10"/>
        <w:spacing w:line="276" w:lineRule="auto"/>
        <w:ind w:left="0"/>
        <w:jc w:val="both"/>
      </w:pPr>
    </w:p>
    <w:sectPr w:rsidR="00970B5E" w:rsidSect="00697A4B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C09"/>
    <w:multiLevelType w:val="hybridMultilevel"/>
    <w:tmpl w:val="C7CC8588"/>
    <w:lvl w:ilvl="0" w:tplc="0888ADB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>
    <w:nsid w:val="21EA3688"/>
    <w:multiLevelType w:val="multilevel"/>
    <w:tmpl w:val="762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F7AAF"/>
    <w:multiLevelType w:val="multilevel"/>
    <w:tmpl w:val="B99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D5FF5"/>
    <w:rsid w:val="00137483"/>
    <w:rsid w:val="001A0796"/>
    <w:rsid w:val="001A7370"/>
    <w:rsid w:val="002479DC"/>
    <w:rsid w:val="00284C6F"/>
    <w:rsid w:val="002D711B"/>
    <w:rsid w:val="002E2E80"/>
    <w:rsid w:val="00323AF9"/>
    <w:rsid w:val="00335BD1"/>
    <w:rsid w:val="00350FBA"/>
    <w:rsid w:val="004659EA"/>
    <w:rsid w:val="004775DD"/>
    <w:rsid w:val="0048113D"/>
    <w:rsid w:val="004B2F4D"/>
    <w:rsid w:val="00566645"/>
    <w:rsid w:val="0060620B"/>
    <w:rsid w:val="006655EF"/>
    <w:rsid w:val="00697792"/>
    <w:rsid w:val="00697A4B"/>
    <w:rsid w:val="006D735A"/>
    <w:rsid w:val="007266E8"/>
    <w:rsid w:val="00755EC5"/>
    <w:rsid w:val="00762926"/>
    <w:rsid w:val="007640C8"/>
    <w:rsid w:val="00780DB3"/>
    <w:rsid w:val="00787177"/>
    <w:rsid w:val="007A01DF"/>
    <w:rsid w:val="007F6954"/>
    <w:rsid w:val="00894B47"/>
    <w:rsid w:val="008B676F"/>
    <w:rsid w:val="009447AC"/>
    <w:rsid w:val="009459E5"/>
    <w:rsid w:val="00970B5E"/>
    <w:rsid w:val="00A20B46"/>
    <w:rsid w:val="00A62BE4"/>
    <w:rsid w:val="00AC0AC6"/>
    <w:rsid w:val="00AD2ED0"/>
    <w:rsid w:val="00AF181A"/>
    <w:rsid w:val="00B61461"/>
    <w:rsid w:val="00B8029C"/>
    <w:rsid w:val="00BA3ED4"/>
    <w:rsid w:val="00C456D9"/>
    <w:rsid w:val="00C62D4C"/>
    <w:rsid w:val="00C7747A"/>
    <w:rsid w:val="00D723E0"/>
    <w:rsid w:val="00DF41BD"/>
    <w:rsid w:val="00E45A8A"/>
    <w:rsid w:val="00EE25A7"/>
    <w:rsid w:val="00F5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4775DD"/>
    <w:rPr>
      <w:color w:val="0000FF"/>
      <w:u w:val="single"/>
    </w:rPr>
  </w:style>
  <w:style w:type="paragraph" w:styleId="2">
    <w:name w:val="Body Text 2"/>
    <w:basedOn w:val="a"/>
    <w:link w:val="20"/>
    <w:rsid w:val="004775DD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4775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Strong"/>
    <w:qFormat/>
    <w:rsid w:val="004775DD"/>
    <w:rPr>
      <w:rFonts w:cs="Times New Roman"/>
      <w:b/>
      <w:bCs/>
    </w:rPr>
  </w:style>
  <w:style w:type="paragraph" w:customStyle="1" w:styleId="10">
    <w:name w:val="Абзац списка1"/>
    <w:basedOn w:val="a"/>
    <w:rsid w:val="004775DD"/>
    <w:pPr>
      <w:suppressAutoHyphens/>
      <w:ind w:left="720"/>
    </w:pPr>
    <w:rPr>
      <w:rFonts w:eastAsia="SimSun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4775DD"/>
    <w:rPr>
      <w:color w:val="0000FF"/>
      <w:u w:val="single"/>
    </w:rPr>
  </w:style>
  <w:style w:type="paragraph" w:styleId="2">
    <w:name w:val="Body Text 2"/>
    <w:basedOn w:val="a"/>
    <w:link w:val="20"/>
    <w:rsid w:val="004775DD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4775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Strong"/>
    <w:qFormat/>
    <w:rsid w:val="004775DD"/>
    <w:rPr>
      <w:rFonts w:cs="Times New Roman"/>
      <w:b/>
      <w:bCs/>
    </w:rPr>
  </w:style>
  <w:style w:type="paragraph" w:customStyle="1" w:styleId="10">
    <w:name w:val="Абзац списка1"/>
    <w:basedOn w:val="a"/>
    <w:rsid w:val="004775DD"/>
    <w:pPr>
      <w:suppressAutoHyphens/>
      <w:ind w:left="720"/>
    </w:pPr>
    <w:rPr>
      <w:rFonts w:eastAsia="SimSu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arsovetn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15</cp:revision>
  <cp:lastPrinted>2019-10-28T12:58:00Z</cp:lastPrinted>
  <dcterms:created xsi:type="dcterms:W3CDTF">2019-10-28T12:59:00Z</dcterms:created>
  <dcterms:modified xsi:type="dcterms:W3CDTF">2020-09-11T11:43:00Z</dcterms:modified>
</cp:coreProperties>
</file>