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2E4A5B04" wp14:editId="75926B70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2479DC" w:rsidRDefault="00137483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B92B47">
              <w:rPr>
                <w:b/>
                <w:bCs/>
                <w:sz w:val="18"/>
                <w:szCs w:val="20"/>
              </w:rPr>
              <w:t xml:space="preserve">ООО «КЦ </w:t>
            </w:r>
            <w:proofErr w:type="spellStart"/>
            <w:r w:rsidRPr="00B92B47">
              <w:rPr>
                <w:b/>
                <w:bCs/>
                <w:sz w:val="18"/>
                <w:szCs w:val="20"/>
              </w:rPr>
              <w:t>СоветникЪ</w:t>
            </w:r>
            <w:proofErr w:type="spellEnd"/>
            <w:r w:rsidRPr="00B92B47">
              <w:rPr>
                <w:b/>
                <w:bCs/>
                <w:sz w:val="18"/>
                <w:szCs w:val="20"/>
              </w:rPr>
              <w:t>»</w:t>
            </w:r>
          </w:p>
          <w:p w:rsidR="009459E5" w:rsidRDefault="009459E5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F00CAE">
              <w:rPr>
                <w:b/>
                <w:bCs/>
                <w:sz w:val="18"/>
                <w:szCs w:val="20"/>
              </w:rPr>
              <w:t>ИНН 7604176994,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7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8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290CE9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17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02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290CE9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63568A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0637E5" w:rsidRPr="000637E5">
        <w:rPr>
          <w:rFonts w:eastAsia="SimSun" w:cs="Calibri"/>
          <w:b/>
          <w:spacing w:val="6"/>
          <w:lang w:eastAsia="ar-SA"/>
        </w:rPr>
        <w:t>ВЕБИНАР</w:t>
      </w:r>
    </w:p>
    <w:tbl>
      <w:tblPr>
        <w:tblStyle w:val="a8"/>
        <w:tblW w:w="11111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6"/>
        <w:gridCol w:w="4975"/>
      </w:tblGrid>
      <w:tr w:rsidR="00F96982" w:rsidTr="00290CE9">
        <w:trPr>
          <w:trHeight w:val="1497"/>
          <w:jc w:val="center"/>
        </w:trPr>
        <w:tc>
          <w:tcPr>
            <w:tcW w:w="6136" w:type="dxa"/>
            <w:vAlign w:val="center"/>
          </w:tcPr>
          <w:p w:rsidR="00F96982" w:rsidRPr="00290CE9" w:rsidRDefault="00290CE9" w:rsidP="00290CE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C564F6">
              <w:rPr>
                <w:b/>
                <w:bCs/>
                <w:sz w:val="28"/>
                <w:szCs w:val="28"/>
              </w:rPr>
              <w:t>«Новые правила осуществления муниципального контроля в соответствии с Федеральным законом от 31.07.2020 № 248-ФЗ «О государственном кон</w:t>
            </w:r>
            <w:r>
              <w:rPr>
                <w:b/>
                <w:bCs/>
                <w:sz w:val="28"/>
                <w:szCs w:val="28"/>
              </w:rPr>
              <w:t xml:space="preserve">троле (надзоре) и муниципальном </w:t>
            </w:r>
            <w:r w:rsidRPr="00C564F6">
              <w:rPr>
                <w:b/>
                <w:bCs/>
                <w:sz w:val="28"/>
                <w:szCs w:val="28"/>
              </w:rPr>
              <w:t>контроле в РФ»</w:t>
            </w:r>
          </w:p>
        </w:tc>
        <w:tc>
          <w:tcPr>
            <w:tcW w:w="4975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6700BD" w:rsidRDefault="00290CE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12-13</w:t>
            </w:r>
            <w:r w:rsidR="006700BD" w:rsidRPr="009C38BF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ноября</w:t>
            </w:r>
            <w:r w:rsidR="006700BD">
              <w:rPr>
                <w:b/>
                <w:color w:val="000000"/>
                <w:sz w:val="26"/>
                <w:szCs w:val="26"/>
              </w:rPr>
              <w:t xml:space="preserve"> 2020 года</w:t>
            </w:r>
          </w:p>
          <w:p w:rsidR="009C38BF" w:rsidRPr="006700BD" w:rsidRDefault="00290CE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 9:30 до 12:00</w:t>
            </w:r>
          </w:p>
          <w:p w:rsidR="00F96982" w:rsidRPr="009C38BF" w:rsidRDefault="009C38BF" w:rsidP="009C38BF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московскому времени</w:t>
            </w:r>
          </w:p>
        </w:tc>
      </w:tr>
    </w:tbl>
    <w:p w:rsidR="00290CE9" w:rsidRDefault="00290CE9"/>
    <w:p w:rsidR="00290CE9" w:rsidRPr="00290CE9" w:rsidRDefault="00290CE9" w:rsidP="00290CE9">
      <w:pPr>
        <w:spacing w:line="259" w:lineRule="auto"/>
        <w:ind w:firstLine="794"/>
        <w:jc w:val="both"/>
        <w:rPr>
          <w:i/>
          <w:sz w:val="20"/>
        </w:rPr>
      </w:pPr>
      <w:r w:rsidRPr="00290CE9">
        <w:rPr>
          <w:i/>
          <w:sz w:val="22"/>
          <w:szCs w:val="28"/>
        </w:rPr>
        <w:t xml:space="preserve">С 1 июля 2021 года вступает в силу Федеральный закон от 31.07.2020 </w:t>
      </w:r>
      <w:r w:rsidRPr="00290CE9">
        <w:rPr>
          <w:i/>
          <w:sz w:val="22"/>
          <w:szCs w:val="28"/>
        </w:rPr>
        <w:br/>
        <w:t xml:space="preserve">№ 248-ФЗ «О государственном контроле (надзоре) и муниципальном контроле в РФ», а с 1 ноября 2020 Федеральный закон от 31.07.2020 № 247-ФЗ «Об обязательных требованиях в РФ» («регуляторная гильотина»). 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i/>
          <w:sz w:val="20"/>
        </w:rPr>
      </w:pPr>
      <w:r w:rsidRPr="00290CE9">
        <w:rPr>
          <w:i/>
          <w:sz w:val="22"/>
          <w:szCs w:val="28"/>
        </w:rPr>
        <w:t xml:space="preserve">Законы приняты в рамках масштабной реформы контрольно-надзорной деятельности в стране. 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i/>
          <w:sz w:val="22"/>
          <w:szCs w:val="28"/>
        </w:rPr>
      </w:pPr>
      <w:r w:rsidRPr="00290CE9">
        <w:rPr>
          <w:i/>
          <w:sz w:val="22"/>
          <w:szCs w:val="28"/>
        </w:rPr>
        <w:t xml:space="preserve">Этот закон придет на смену действующему Федеральному закону </w:t>
      </w:r>
      <w:r w:rsidRPr="00290CE9">
        <w:rPr>
          <w:i/>
          <w:sz w:val="22"/>
          <w:szCs w:val="28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в РФ». В связи с этим устанавливаются новые правила осуществления контроля, в том числе правила осуществления </w:t>
      </w:r>
      <w:r w:rsidRPr="00290CE9">
        <w:rPr>
          <w:bCs/>
          <w:i/>
          <w:sz w:val="22"/>
          <w:szCs w:val="28"/>
        </w:rPr>
        <w:t>муниципального контроля</w:t>
      </w:r>
      <w:r w:rsidRPr="00290CE9">
        <w:rPr>
          <w:i/>
          <w:sz w:val="22"/>
          <w:szCs w:val="28"/>
        </w:rPr>
        <w:t>.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i/>
          <w:sz w:val="20"/>
        </w:rPr>
      </w:pPr>
      <w:r w:rsidRPr="00290CE9">
        <w:rPr>
          <w:i/>
          <w:sz w:val="22"/>
          <w:szCs w:val="28"/>
        </w:rPr>
        <w:t xml:space="preserve">Кроме этого, новым Федеральным законом «Об обязательных требованиях в РФ» устанавливаются правила установления на муниципальном уровне обязательных требований и требования к ним. 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b/>
          <w:bCs/>
          <w:sz w:val="18"/>
          <w:u w:val="single"/>
        </w:rPr>
      </w:pPr>
      <w:r w:rsidRPr="00290CE9">
        <w:rPr>
          <w:b/>
          <w:bCs/>
          <w:sz w:val="20"/>
          <w:szCs w:val="28"/>
          <w:u w:val="single"/>
        </w:rPr>
        <w:t>Основные нововведения касаются следующего: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20"/>
          <w:szCs w:val="28"/>
        </w:rPr>
      </w:pPr>
      <w:r w:rsidRPr="00290CE9">
        <w:rPr>
          <w:sz w:val="20"/>
          <w:szCs w:val="28"/>
        </w:rPr>
        <w:t xml:space="preserve">- какие виды муниципального контроля будут осуществляться? Каким образом они будут устанавливаться? Можно ли не осуществлять муниципальный контроль на территории муниципалитета? 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20"/>
          <w:szCs w:val="28"/>
        </w:rPr>
      </w:pPr>
      <w:r w:rsidRPr="00290CE9">
        <w:rPr>
          <w:sz w:val="20"/>
          <w:szCs w:val="28"/>
        </w:rPr>
        <w:t xml:space="preserve">- какие нормативные </w:t>
      </w:r>
      <w:proofErr w:type="gramStart"/>
      <w:r w:rsidRPr="00290CE9">
        <w:rPr>
          <w:sz w:val="20"/>
          <w:szCs w:val="28"/>
        </w:rPr>
        <w:t>документы</w:t>
      </w:r>
      <w:proofErr w:type="gramEnd"/>
      <w:r w:rsidRPr="00290CE9">
        <w:rPr>
          <w:sz w:val="20"/>
          <w:szCs w:val="28"/>
        </w:rPr>
        <w:t xml:space="preserve"> и в </w:t>
      </w:r>
      <w:proofErr w:type="gramStart"/>
      <w:r w:rsidRPr="00290CE9">
        <w:rPr>
          <w:sz w:val="20"/>
          <w:szCs w:val="28"/>
        </w:rPr>
        <w:t>какой</w:t>
      </w:r>
      <w:proofErr w:type="gramEnd"/>
      <w:r w:rsidRPr="00290CE9">
        <w:rPr>
          <w:sz w:val="20"/>
          <w:szCs w:val="28"/>
        </w:rPr>
        <w:t xml:space="preserve"> срок должны принять органы местного самоуправления?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18"/>
        </w:rPr>
      </w:pPr>
      <w:r w:rsidRPr="00290CE9">
        <w:rPr>
          <w:sz w:val="20"/>
          <w:szCs w:val="28"/>
        </w:rPr>
        <w:t xml:space="preserve">- вводится </w:t>
      </w:r>
      <w:proofErr w:type="gramStart"/>
      <w:r w:rsidRPr="00290CE9">
        <w:rPr>
          <w:sz w:val="20"/>
          <w:szCs w:val="28"/>
        </w:rPr>
        <w:t>риск-ориентированный</w:t>
      </w:r>
      <w:proofErr w:type="gramEnd"/>
      <w:r w:rsidRPr="00290CE9">
        <w:rPr>
          <w:sz w:val="20"/>
          <w:szCs w:val="28"/>
        </w:rPr>
        <w:t xml:space="preserve"> подход во всех сферах контроля. Как он будет функционировать на муниципальном уровне? Можно ли его избежать при осуществлении </w:t>
      </w:r>
      <w:proofErr w:type="spellStart"/>
      <w:r w:rsidRPr="00290CE9">
        <w:rPr>
          <w:sz w:val="20"/>
          <w:szCs w:val="28"/>
        </w:rPr>
        <w:t>мунконтроля</w:t>
      </w:r>
      <w:proofErr w:type="spellEnd"/>
      <w:r w:rsidRPr="00290CE9">
        <w:rPr>
          <w:sz w:val="20"/>
          <w:szCs w:val="28"/>
        </w:rPr>
        <w:t>? Что такое критерии, категории и индикаторы риска?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18"/>
        </w:rPr>
      </w:pPr>
      <w:r w:rsidRPr="00290CE9">
        <w:rPr>
          <w:sz w:val="20"/>
          <w:szCs w:val="28"/>
        </w:rPr>
        <w:t xml:space="preserve">- вместо одного мероприятия (проверка), вводится 8 </w:t>
      </w:r>
      <w:proofErr w:type="gramStart"/>
      <w:r w:rsidRPr="00290CE9">
        <w:rPr>
          <w:sz w:val="20"/>
          <w:szCs w:val="28"/>
        </w:rPr>
        <w:t>новых</w:t>
      </w:r>
      <w:proofErr w:type="gramEnd"/>
      <w:r w:rsidRPr="00290CE9">
        <w:rPr>
          <w:sz w:val="20"/>
          <w:szCs w:val="28"/>
        </w:rPr>
        <w:t>, в том числе инспекционный визит, выездное обследование. Какие? Каковы особенности их осуществления в органах местного самоуправления?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18"/>
        </w:rPr>
      </w:pPr>
      <w:r w:rsidRPr="00290CE9">
        <w:rPr>
          <w:sz w:val="20"/>
          <w:szCs w:val="28"/>
        </w:rPr>
        <w:t>- вводится принцип приоритета профилактики. Устанавливается перечень профилактических мероприятий. Какие? Как их осуществлять? Как правильно утвердить программу профилактики?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18"/>
        </w:rPr>
      </w:pPr>
      <w:r>
        <w:rPr>
          <w:sz w:val="20"/>
          <w:szCs w:val="28"/>
        </w:rPr>
        <w:t>- </w:t>
      </w:r>
      <w:r w:rsidRPr="00290CE9">
        <w:rPr>
          <w:sz w:val="20"/>
          <w:szCs w:val="28"/>
        </w:rPr>
        <w:t>вводятся новые процессуальные нормы. Новые правила проведения плановых и внеплановых контрольных мероприятий?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20"/>
          <w:szCs w:val="28"/>
        </w:rPr>
      </w:pPr>
      <w:r w:rsidRPr="00290CE9">
        <w:rPr>
          <w:sz w:val="20"/>
          <w:szCs w:val="28"/>
        </w:rPr>
        <w:t>- вводится процедура досудебного обжалования. Как это организовать в муниципальном образовании?</w:t>
      </w:r>
    </w:p>
    <w:p w:rsidR="00290CE9" w:rsidRPr="00290CE9" w:rsidRDefault="00290CE9" w:rsidP="00290CE9">
      <w:pPr>
        <w:spacing w:line="259" w:lineRule="auto"/>
        <w:ind w:firstLine="794"/>
        <w:jc w:val="both"/>
        <w:rPr>
          <w:sz w:val="18"/>
        </w:rPr>
      </w:pPr>
      <w:r w:rsidRPr="00290CE9">
        <w:rPr>
          <w:sz w:val="20"/>
          <w:szCs w:val="28"/>
        </w:rPr>
        <w:t>- какие требования предъявляются к порядку установления обязательных требований на муниципальном уровне? Нужно ли органам местного самоуправления осуществлять «регуляторную гильотину» в отношении уже принятых актов?</w:t>
      </w:r>
    </w:p>
    <w:p w:rsidR="00290CE9" w:rsidRPr="00290CE9" w:rsidRDefault="00290CE9" w:rsidP="00242CD4">
      <w:pPr>
        <w:spacing w:before="120" w:line="259" w:lineRule="auto"/>
        <w:jc w:val="center"/>
        <w:rPr>
          <w:sz w:val="22"/>
          <w:szCs w:val="26"/>
        </w:rPr>
      </w:pPr>
      <w:r w:rsidRPr="00290CE9">
        <w:rPr>
          <w:b/>
          <w:bCs/>
          <w:sz w:val="22"/>
          <w:szCs w:val="26"/>
        </w:rPr>
        <w:t>ПРОГРАММА</w:t>
      </w:r>
    </w:p>
    <w:p w:rsidR="00290CE9" w:rsidRPr="00242CD4" w:rsidRDefault="00290CE9" w:rsidP="00242CD4">
      <w:pPr>
        <w:spacing w:before="120" w:after="120" w:line="259" w:lineRule="auto"/>
        <w:ind w:firstLine="708"/>
        <w:jc w:val="both"/>
        <w:rPr>
          <w:b/>
          <w:sz w:val="22"/>
          <w:szCs w:val="28"/>
        </w:rPr>
      </w:pPr>
      <w:r w:rsidRPr="00290CE9">
        <w:rPr>
          <w:i/>
          <w:sz w:val="22"/>
          <w:szCs w:val="28"/>
        </w:rPr>
        <w:t>День 1:</w:t>
      </w:r>
      <w:r w:rsidRPr="00290CE9">
        <w:rPr>
          <w:sz w:val="22"/>
          <w:szCs w:val="26"/>
        </w:rPr>
        <w:t xml:space="preserve"> </w:t>
      </w:r>
      <w:r w:rsidRPr="00290CE9">
        <w:rPr>
          <w:b/>
          <w:sz w:val="22"/>
          <w:szCs w:val="28"/>
        </w:rPr>
        <w:t>Муниципальный контроль в системе новой регуляторной политики государства: особенности концепции, новое правовое регулирование, действия органов местного самоуправления по внедрению новых положений законодательства в переходный период.</w:t>
      </w:r>
    </w:p>
    <w:p w:rsidR="00290CE9" w:rsidRPr="00290CE9" w:rsidRDefault="00290CE9" w:rsidP="00290CE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290CE9">
        <w:rPr>
          <w:sz w:val="22"/>
          <w:szCs w:val="26"/>
        </w:rPr>
        <w:t>Масштабная реформа контрольно-надзорной деятельности в России. Новые законы: о контроле, об обязательных требованиях, КоАП РФ. Место муниципального контроля в регуляторной политике государства.</w:t>
      </w:r>
    </w:p>
    <w:p w:rsidR="00290CE9" w:rsidRPr="00290CE9" w:rsidRDefault="00290CE9" w:rsidP="00290CE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Правовое регулирование муниципального контроля по новым правилам: федеральные законы о видах контроля, муниципальные положения о видах контроля. Сроки принятия и вступления в силу. Переходный период. </w:t>
      </w:r>
    </w:p>
    <w:p w:rsidR="00290CE9" w:rsidRPr="00290CE9" w:rsidRDefault="00290CE9" w:rsidP="00290CE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Виды муниципального контроля. Новые правила и условия установления. </w:t>
      </w:r>
    </w:p>
    <w:p w:rsidR="00290CE9" w:rsidRPr="00290CE9" w:rsidRDefault="00290CE9" w:rsidP="00290CE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290CE9">
        <w:rPr>
          <w:sz w:val="22"/>
          <w:szCs w:val="26"/>
        </w:rPr>
        <w:t>Новая идеология Федерального закона о контроле. Приоритет профилактики. Виды профилактических мероприятий: обязательные и не обязательные для органов местного самоуправления. Программа профилактики.</w:t>
      </w:r>
    </w:p>
    <w:p w:rsidR="00290CE9" w:rsidRPr="00290CE9" w:rsidRDefault="00290CE9" w:rsidP="00290CE9">
      <w:pPr>
        <w:numPr>
          <w:ilvl w:val="0"/>
          <w:numId w:val="5"/>
        </w:numPr>
        <w:spacing w:line="259" w:lineRule="auto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Порядок установления обязательных требований на муниципальном уровне, требования к ним. «Регуляторная гильотина» на местном уровне. </w:t>
      </w:r>
    </w:p>
    <w:p w:rsidR="00290CE9" w:rsidRPr="00290CE9" w:rsidRDefault="00290CE9" w:rsidP="00242CD4">
      <w:pPr>
        <w:spacing w:before="120" w:after="120" w:line="259" w:lineRule="auto"/>
        <w:ind w:firstLine="708"/>
        <w:jc w:val="both"/>
        <w:rPr>
          <w:b/>
          <w:bCs/>
          <w:sz w:val="22"/>
          <w:szCs w:val="28"/>
        </w:rPr>
      </w:pPr>
      <w:r w:rsidRPr="00290CE9">
        <w:rPr>
          <w:i/>
          <w:sz w:val="22"/>
          <w:szCs w:val="28"/>
        </w:rPr>
        <w:lastRenderedPageBreak/>
        <w:t>День 2.</w:t>
      </w:r>
      <w:r w:rsidRPr="00290CE9">
        <w:rPr>
          <w:b/>
          <w:sz w:val="22"/>
          <w:szCs w:val="28"/>
        </w:rPr>
        <w:t xml:space="preserve"> Порядок осуществления муниципального контроля в соответствии с </w:t>
      </w:r>
      <w:r w:rsidRPr="00290CE9">
        <w:rPr>
          <w:b/>
          <w:bCs/>
          <w:sz w:val="22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Федерации»: новые требования и особенности осуществления. </w:t>
      </w:r>
    </w:p>
    <w:p w:rsidR="00290CE9" w:rsidRP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290CE9" w:rsidRP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290CE9">
        <w:rPr>
          <w:sz w:val="22"/>
          <w:szCs w:val="26"/>
        </w:rPr>
        <w:t>риск-ориентированного</w:t>
      </w:r>
      <w:proofErr w:type="gramEnd"/>
      <w:r w:rsidRPr="00290CE9">
        <w:rPr>
          <w:sz w:val="22"/>
          <w:szCs w:val="26"/>
        </w:rPr>
        <w:t xml:space="preserve"> подхода в муниципалитете.</w:t>
      </w:r>
    </w:p>
    <w:p w:rsidR="00290CE9" w:rsidRP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Плановые и внеплановые мероприятия. Ключевое влияние </w:t>
      </w:r>
      <w:proofErr w:type="gramStart"/>
      <w:r w:rsidRPr="00290CE9">
        <w:rPr>
          <w:sz w:val="22"/>
          <w:szCs w:val="26"/>
        </w:rPr>
        <w:t>риск-ориентированного</w:t>
      </w:r>
      <w:proofErr w:type="gramEnd"/>
      <w:r w:rsidRPr="00290CE9">
        <w:rPr>
          <w:sz w:val="22"/>
          <w:szCs w:val="26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290CE9" w:rsidRP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>Общий порядок проведения контрольных (надзорных) мероприятий.</w:t>
      </w:r>
    </w:p>
    <w:p w:rsidR="00290CE9" w:rsidRP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>Применение электронных средств при осуществлении муниципального контроля (</w:t>
      </w:r>
      <w:proofErr w:type="gramStart"/>
      <w:r w:rsidRPr="00290CE9">
        <w:rPr>
          <w:sz w:val="22"/>
          <w:szCs w:val="26"/>
        </w:rPr>
        <w:t>всеобщая</w:t>
      </w:r>
      <w:proofErr w:type="gramEnd"/>
      <w:r w:rsidRPr="00290CE9">
        <w:rPr>
          <w:sz w:val="22"/>
          <w:szCs w:val="26"/>
        </w:rPr>
        <w:t xml:space="preserve"> </w:t>
      </w:r>
      <w:proofErr w:type="spellStart"/>
      <w:r w:rsidRPr="00290CE9">
        <w:rPr>
          <w:sz w:val="22"/>
          <w:szCs w:val="26"/>
        </w:rPr>
        <w:t>цифровизация</w:t>
      </w:r>
      <w:proofErr w:type="spellEnd"/>
      <w:r w:rsidRPr="00290CE9">
        <w:rPr>
          <w:sz w:val="22"/>
          <w:szCs w:val="26"/>
        </w:rPr>
        <w:t xml:space="preserve"> контроля). Переходный период для </w:t>
      </w:r>
      <w:proofErr w:type="spellStart"/>
      <w:r w:rsidRPr="00290CE9">
        <w:rPr>
          <w:sz w:val="22"/>
          <w:szCs w:val="26"/>
        </w:rPr>
        <w:t>цифровизации</w:t>
      </w:r>
      <w:proofErr w:type="spellEnd"/>
      <w:r w:rsidRPr="00290CE9">
        <w:rPr>
          <w:sz w:val="22"/>
          <w:szCs w:val="26"/>
        </w:rPr>
        <w:t>, порядок действий.</w:t>
      </w:r>
    </w:p>
    <w:p w:rsidR="00290CE9" w:rsidRDefault="00290CE9" w:rsidP="00290CE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709" w:hanging="425"/>
        <w:jc w:val="both"/>
        <w:rPr>
          <w:sz w:val="22"/>
          <w:szCs w:val="26"/>
        </w:rPr>
      </w:pPr>
      <w:r w:rsidRPr="00290CE9">
        <w:rPr>
          <w:sz w:val="22"/>
          <w:szCs w:val="26"/>
        </w:rPr>
        <w:t xml:space="preserve">Обжалование результатов контрольно-надзорных мероприятий. Внесудебное обжалование в органах местного самоуправления. Порядок отказа от досудебного обжалования на муниципальном уровне. </w:t>
      </w:r>
      <w:bookmarkStart w:id="0" w:name="_GoBack"/>
      <w:bookmarkEnd w:id="0"/>
    </w:p>
    <w:sectPr w:rsidR="00290CE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D5FF5"/>
    <w:rsid w:val="00137483"/>
    <w:rsid w:val="00145BBE"/>
    <w:rsid w:val="00172DDB"/>
    <w:rsid w:val="001763A2"/>
    <w:rsid w:val="001A0796"/>
    <w:rsid w:val="001A7370"/>
    <w:rsid w:val="00242CD4"/>
    <w:rsid w:val="002479DC"/>
    <w:rsid w:val="00284C6F"/>
    <w:rsid w:val="00290CE9"/>
    <w:rsid w:val="002E2E80"/>
    <w:rsid w:val="00350FBA"/>
    <w:rsid w:val="00371B6F"/>
    <w:rsid w:val="003F7577"/>
    <w:rsid w:val="004659EA"/>
    <w:rsid w:val="0048113D"/>
    <w:rsid w:val="004B2F4D"/>
    <w:rsid w:val="004F5D0F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894B47"/>
    <w:rsid w:val="009447AC"/>
    <w:rsid w:val="009459E5"/>
    <w:rsid w:val="009C38BF"/>
    <w:rsid w:val="00A20B46"/>
    <w:rsid w:val="00A62BE4"/>
    <w:rsid w:val="00AC0AC6"/>
    <w:rsid w:val="00AD2ED0"/>
    <w:rsid w:val="00B61461"/>
    <w:rsid w:val="00B8029C"/>
    <w:rsid w:val="00BA3ED4"/>
    <w:rsid w:val="00C456D9"/>
    <w:rsid w:val="00C61181"/>
    <w:rsid w:val="00C62D4C"/>
    <w:rsid w:val="00C7747A"/>
    <w:rsid w:val="00CF6778"/>
    <w:rsid w:val="00D56B66"/>
    <w:rsid w:val="00D723E0"/>
    <w:rsid w:val="00DF41BD"/>
    <w:rsid w:val="00E45A8A"/>
    <w:rsid w:val="00EE25A7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2019-10-28T12:58:00Z</cp:lastPrinted>
  <dcterms:created xsi:type="dcterms:W3CDTF">2019-10-28T12:59:00Z</dcterms:created>
  <dcterms:modified xsi:type="dcterms:W3CDTF">2020-10-07T13:04:00Z</dcterms:modified>
</cp:coreProperties>
</file>