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5245"/>
      </w:tblGrid>
      <w:tr w:rsidR="00137483" w:rsidRPr="005C0C6C" w:rsidTr="0089122A">
        <w:trPr>
          <w:trHeight w:val="824"/>
          <w:jc w:val="center"/>
        </w:trPr>
        <w:tc>
          <w:tcPr>
            <w:tcW w:w="5920" w:type="dxa"/>
            <w:vAlign w:val="center"/>
          </w:tcPr>
          <w:p w:rsidR="00137483" w:rsidRPr="00B61551" w:rsidRDefault="00812E70" w:rsidP="00137483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051D291" wp14:editId="3E07EB54">
                  <wp:extent cx="2544731" cy="590550"/>
                  <wp:effectExtent l="0" t="0" r="0" b="0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025" cy="60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37483" w:rsidRPr="008B5FEB" w:rsidRDefault="00F05300" w:rsidP="00733F29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05300">
              <w:rPr>
                <w:b/>
                <w:bCs/>
                <w:i/>
                <w:iCs/>
                <w:sz w:val="22"/>
                <w:szCs w:val="28"/>
              </w:rPr>
              <w:t>РУКОВОДИТЕЛЮ и</w:t>
            </w:r>
            <w:proofErr w:type="gramStart"/>
            <w:r w:rsidRPr="00F05300">
              <w:rPr>
                <w:b/>
                <w:bCs/>
                <w:i/>
                <w:iCs/>
                <w:sz w:val="22"/>
                <w:szCs w:val="28"/>
              </w:rPr>
              <w:t xml:space="preserve"> </w:t>
            </w:r>
            <w:r w:rsidR="00733F29">
              <w:rPr>
                <w:b/>
                <w:bCs/>
                <w:i/>
                <w:iCs/>
                <w:sz w:val="22"/>
                <w:szCs w:val="28"/>
              </w:rPr>
              <w:t>В</w:t>
            </w:r>
            <w:proofErr w:type="gramEnd"/>
            <w:r w:rsidR="00733F29">
              <w:rPr>
                <w:b/>
                <w:bCs/>
                <w:i/>
                <w:iCs/>
                <w:sz w:val="22"/>
                <w:szCs w:val="28"/>
              </w:rPr>
              <w:t xml:space="preserve"> БУХГАЛТЕРИЮ</w:t>
            </w:r>
          </w:p>
        </w:tc>
      </w:tr>
      <w:tr w:rsidR="00137483" w:rsidRPr="00C2599E" w:rsidTr="0089122A">
        <w:trPr>
          <w:trHeight w:val="1186"/>
          <w:jc w:val="center"/>
        </w:trPr>
        <w:tc>
          <w:tcPr>
            <w:tcW w:w="5920" w:type="dxa"/>
            <w:vAlign w:val="center"/>
          </w:tcPr>
          <w:p w:rsidR="00812E70" w:rsidRPr="00812E70" w:rsidRDefault="00812E70" w:rsidP="00812E70">
            <w:pPr>
              <w:jc w:val="center"/>
              <w:rPr>
                <w:b/>
                <w:bCs/>
                <w:sz w:val="20"/>
                <w:szCs w:val="20"/>
              </w:rPr>
            </w:pPr>
            <w:r w:rsidRPr="00812E70">
              <w:rPr>
                <w:b/>
                <w:bCs/>
                <w:sz w:val="20"/>
                <w:szCs w:val="20"/>
              </w:rPr>
              <w:t>Индивидуальный предприниматель</w:t>
            </w:r>
          </w:p>
          <w:p w:rsidR="00812E70" w:rsidRDefault="00812E70" w:rsidP="00812E70">
            <w:pPr>
              <w:jc w:val="center"/>
              <w:rPr>
                <w:b/>
                <w:bCs/>
                <w:sz w:val="20"/>
                <w:szCs w:val="20"/>
              </w:rPr>
            </w:pPr>
            <w:r w:rsidRPr="00812E70">
              <w:rPr>
                <w:b/>
                <w:bCs/>
                <w:sz w:val="20"/>
                <w:szCs w:val="20"/>
              </w:rPr>
              <w:t>Каткова Ольга Юрьевна</w:t>
            </w:r>
          </w:p>
          <w:p w:rsidR="00137483" w:rsidRPr="00B46D34" w:rsidRDefault="00137483" w:rsidP="00812E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="00050112">
              <w:rPr>
                <w:b/>
                <w:bCs/>
                <w:sz w:val="18"/>
                <w:szCs w:val="18"/>
              </w:rPr>
              <w:t xml:space="preserve">, (4852) 73-99-91, </w:t>
            </w:r>
            <w:r w:rsidR="00050112" w:rsidRPr="00050112">
              <w:rPr>
                <w:b/>
                <w:bCs/>
                <w:sz w:val="18"/>
                <w:szCs w:val="18"/>
              </w:rPr>
              <w:t>89080393128</w:t>
            </w:r>
          </w:p>
          <w:p w:rsidR="00137483" w:rsidRPr="000A20A5" w:rsidRDefault="00137483" w:rsidP="00137483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0A20A5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0A20A5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0A20A5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0A20A5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0A20A5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0A20A5">
              <w:rPr>
                <w:b/>
                <w:bCs/>
                <w:lang w:val="en-US"/>
              </w:rPr>
              <w:t xml:space="preserve">: </w:t>
            </w:r>
            <w:hyperlink r:id="rId9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0A20A5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0A20A5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0A20A5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0A20A5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137483" w:rsidRPr="000A20A5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p w:rsidR="00683DC5" w:rsidRPr="00C2599E" w:rsidRDefault="00683DC5" w:rsidP="00EF08FC">
            <w:pPr>
              <w:spacing w:after="120"/>
              <w:jc w:val="center"/>
              <w:rPr>
                <w:b/>
                <w:bCs/>
                <w:spacing w:val="6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45" w:type="dxa"/>
          </w:tcPr>
          <w:p w:rsidR="00137483" w:rsidRPr="00C2599E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733F29" w:rsidRPr="00733F29" w:rsidRDefault="00733F29" w:rsidP="00733F29">
      <w:pPr>
        <w:spacing w:before="120"/>
        <w:jc w:val="center"/>
        <w:rPr>
          <w:b/>
          <w:bCs/>
          <w:caps/>
          <w:sz w:val="16"/>
          <w:szCs w:val="16"/>
        </w:rPr>
      </w:pPr>
      <w:r w:rsidRPr="00733F29">
        <w:rPr>
          <w:b/>
          <w:caps/>
          <w:sz w:val="16"/>
          <w:szCs w:val="16"/>
        </w:rPr>
        <w:t xml:space="preserve">Авторский семинар-практикум для главных бухгалтеров, бухгалтеров </w:t>
      </w:r>
    </w:p>
    <w:p w:rsidR="00733F29" w:rsidRPr="00733F29" w:rsidRDefault="00733F29" w:rsidP="00733F29">
      <w:pPr>
        <w:jc w:val="center"/>
        <w:rPr>
          <w:b/>
          <w:caps/>
          <w:sz w:val="16"/>
          <w:szCs w:val="16"/>
        </w:rPr>
      </w:pPr>
      <w:r w:rsidRPr="00733F29">
        <w:rPr>
          <w:b/>
          <w:bCs/>
          <w:caps/>
          <w:sz w:val="16"/>
          <w:szCs w:val="16"/>
        </w:rPr>
        <w:t>государственных (муниципальных)</w:t>
      </w:r>
      <w:r w:rsidRPr="00733F29">
        <w:rPr>
          <w:b/>
          <w:caps/>
          <w:sz w:val="16"/>
          <w:szCs w:val="16"/>
        </w:rPr>
        <w:t xml:space="preserve"> учреждений </w:t>
      </w: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103"/>
      </w:tblGrid>
      <w:tr w:rsidR="00137483" w:rsidTr="00345382">
        <w:trPr>
          <w:trHeight w:val="2373"/>
          <w:jc w:val="center"/>
        </w:trPr>
        <w:tc>
          <w:tcPr>
            <w:tcW w:w="5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33F29" w:rsidRPr="00733F29" w:rsidRDefault="00733F29" w:rsidP="00733F29">
            <w:pPr>
              <w:spacing w:after="100" w:afterAutospacing="1"/>
              <w:ind w:right="141"/>
              <w:jc w:val="center"/>
              <w:rPr>
                <w:b/>
                <w:sz w:val="22"/>
                <w:szCs w:val="20"/>
              </w:rPr>
            </w:pPr>
            <w:r w:rsidRPr="00733F29">
              <w:rPr>
                <w:b/>
                <w:szCs w:val="20"/>
              </w:rPr>
              <w:t>НОВОЕ В БУХГАЛТЕРСКОМ (БЮДЖЕТНОМ) УЧЕТЕ, ОТЧЕТНОСТИ И НАЛОГООБЛОЖЕНИИ УЧРЕЖДЕНИЙ БЮДЖЕТНОЙ СФЕРЫ</w:t>
            </w:r>
          </w:p>
        </w:tc>
        <w:tc>
          <w:tcPr>
            <w:tcW w:w="51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37483" w:rsidRPr="00B8029C" w:rsidRDefault="00733F29" w:rsidP="007E5B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04</w:t>
            </w:r>
            <w:r w:rsidR="0089122A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декабря</w:t>
            </w:r>
            <w:r w:rsidR="00137483" w:rsidRPr="00B8029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20</w:t>
            </w:r>
            <w:r w:rsidR="00972122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20</w:t>
            </w:r>
            <w:r w:rsidR="00137483" w:rsidRPr="00B8029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года</w:t>
            </w:r>
          </w:p>
          <w:p w:rsidR="009164B5" w:rsidRPr="00812E70" w:rsidRDefault="00812E70" w:rsidP="00E96B7F">
            <w:pPr>
              <w:ind w:right="141"/>
              <w:jc w:val="center"/>
              <w:rPr>
                <w:b/>
                <w:bCs/>
                <w:color w:val="000000" w:themeColor="text1"/>
                <w:sz w:val="22"/>
                <w:szCs w:val="20"/>
              </w:rPr>
            </w:pPr>
            <w:r>
              <w:rPr>
                <w:b/>
                <w:bCs/>
                <w:color w:val="000000" w:themeColor="text1"/>
                <w:sz w:val="22"/>
                <w:szCs w:val="20"/>
              </w:rPr>
              <w:t xml:space="preserve">ВЕБИНАР платформа </w:t>
            </w:r>
            <w:r>
              <w:rPr>
                <w:b/>
                <w:bCs/>
                <w:color w:val="000000" w:themeColor="text1"/>
                <w:sz w:val="22"/>
                <w:szCs w:val="20"/>
                <w:lang w:val="en-US"/>
              </w:rPr>
              <w:t>ZOOM</w:t>
            </w:r>
          </w:p>
          <w:p w:rsidR="00256EA2" w:rsidRDefault="00812E70" w:rsidP="00733F29">
            <w:pPr>
              <w:ind w:right="141"/>
              <w:jc w:val="center"/>
              <w:rPr>
                <w:b/>
                <w:bCs/>
                <w:color w:val="000000" w:themeColor="text1"/>
                <w:sz w:val="22"/>
                <w:szCs w:val="20"/>
              </w:rPr>
            </w:pPr>
            <w:r>
              <w:rPr>
                <w:b/>
                <w:bCs/>
                <w:color w:val="000000" w:themeColor="text1"/>
                <w:sz w:val="22"/>
                <w:szCs w:val="20"/>
                <w:lang w:val="en-US"/>
              </w:rPr>
              <w:t>c</w:t>
            </w:r>
            <w:r w:rsidRPr="00812E70">
              <w:rPr>
                <w:b/>
                <w:bCs/>
                <w:color w:val="000000" w:themeColor="text1"/>
                <w:sz w:val="22"/>
                <w:szCs w:val="20"/>
              </w:rPr>
              <w:t xml:space="preserve"> </w:t>
            </w:r>
            <w:r w:rsidR="00733F29">
              <w:rPr>
                <w:b/>
                <w:bCs/>
                <w:color w:val="000000" w:themeColor="text1"/>
                <w:sz w:val="22"/>
                <w:szCs w:val="20"/>
              </w:rPr>
              <w:t>10</w:t>
            </w:r>
            <w:r>
              <w:rPr>
                <w:b/>
                <w:bCs/>
                <w:color w:val="000000" w:themeColor="text1"/>
                <w:sz w:val="22"/>
                <w:szCs w:val="20"/>
              </w:rPr>
              <w:t xml:space="preserve">:00 </w:t>
            </w:r>
            <w:r w:rsidR="00564F19">
              <w:rPr>
                <w:b/>
                <w:bCs/>
                <w:color w:val="000000" w:themeColor="text1"/>
                <w:sz w:val="22"/>
                <w:szCs w:val="20"/>
              </w:rPr>
              <w:t>до</w:t>
            </w:r>
            <w:r>
              <w:rPr>
                <w:b/>
                <w:bCs/>
                <w:color w:val="000000" w:themeColor="text1"/>
                <w:sz w:val="22"/>
                <w:szCs w:val="20"/>
              </w:rPr>
              <w:t xml:space="preserve"> </w:t>
            </w:r>
            <w:r w:rsidR="00733F29">
              <w:rPr>
                <w:b/>
                <w:bCs/>
                <w:color w:val="000000" w:themeColor="text1"/>
                <w:sz w:val="22"/>
                <w:szCs w:val="20"/>
              </w:rPr>
              <w:t>16</w:t>
            </w:r>
            <w:r>
              <w:rPr>
                <w:b/>
                <w:bCs/>
                <w:color w:val="000000" w:themeColor="text1"/>
                <w:sz w:val="22"/>
                <w:szCs w:val="20"/>
              </w:rPr>
              <w:t>:</w:t>
            </w:r>
            <w:r w:rsidR="00733F29">
              <w:rPr>
                <w:b/>
                <w:bCs/>
                <w:color w:val="000000" w:themeColor="text1"/>
                <w:sz w:val="22"/>
                <w:szCs w:val="20"/>
              </w:rPr>
              <w:t>0</w:t>
            </w:r>
            <w:r>
              <w:rPr>
                <w:b/>
                <w:bCs/>
                <w:color w:val="000000" w:themeColor="text1"/>
                <w:sz w:val="22"/>
                <w:szCs w:val="20"/>
              </w:rPr>
              <w:t>0</w:t>
            </w:r>
            <w:r w:rsidR="00256EA2">
              <w:rPr>
                <w:b/>
                <w:bCs/>
                <w:color w:val="000000" w:themeColor="text1"/>
                <w:sz w:val="22"/>
                <w:szCs w:val="20"/>
              </w:rPr>
              <w:t xml:space="preserve"> (с 12:30 по 13:30 перерыв)</w:t>
            </w:r>
          </w:p>
          <w:p w:rsidR="00D7123E" w:rsidRPr="00733F29" w:rsidRDefault="00812E70" w:rsidP="00733F29">
            <w:pPr>
              <w:ind w:right="141"/>
              <w:jc w:val="center"/>
              <w:rPr>
                <w:b/>
                <w:bCs/>
                <w:color w:val="000000" w:themeColor="text1"/>
                <w:sz w:val="22"/>
                <w:szCs w:val="20"/>
              </w:rPr>
            </w:pPr>
            <w:r>
              <w:rPr>
                <w:b/>
                <w:bCs/>
                <w:color w:val="000000" w:themeColor="text1"/>
                <w:sz w:val="22"/>
                <w:szCs w:val="20"/>
              </w:rPr>
              <w:t xml:space="preserve"> по Московскому времени</w:t>
            </w:r>
          </w:p>
        </w:tc>
      </w:tr>
    </w:tbl>
    <w:p w:rsidR="00733F29" w:rsidRPr="00733F29" w:rsidRDefault="00733F29" w:rsidP="00733F29">
      <w:pPr>
        <w:pStyle w:val="1"/>
        <w:rPr>
          <w:rFonts w:ascii="Times New Roman" w:hAnsi="Times New Roman" w:cs="Times New Roman"/>
        </w:rPr>
      </w:pPr>
      <w:r w:rsidRPr="00733F29">
        <w:rPr>
          <w:rFonts w:ascii="Times New Roman" w:hAnsi="Times New Roman" w:cs="Times New Roman"/>
        </w:rPr>
        <w:t>Формируем отчетность-2020, уточняем учетную политику на 2021 год, ПРИМЕНЕНЯЕМ НОВЫЕ федеральные стандарты</w:t>
      </w:r>
    </w:p>
    <w:p w:rsidR="00733F29" w:rsidRPr="00733F29" w:rsidRDefault="00733F29" w:rsidP="00733F29"/>
    <w:p w:rsidR="00733F29" w:rsidRPr="00733F29" w:rsidRDefault="00733F29" w:rsidP="00733F29">
      <w:pPr>
        <w:shd w:val="clear" w:color="auto" w:fill="FFFFFF"/>
        <w:ind w:firstLine="357"/>
        <w:jc w:val="both"/>
        <w:rPr>
          <w:szCs w:val="20"/>
        </w:rPr>
      </w:pPr>
      <w:r w:rsidRPr="00733F29">
        <w:rPr>
          <w:b/>
          <w:bCs/>
          <w:szCs w:val="20"/>
        </w:rPr>
        <w:t>Что изменилось:</w:t>
      </w:r>
      <w:r w:rsidRPr="00733F29">
        <w:rPr>
          <w:szCs w:val="20"/>
        </w:rPr>
        <w:t xml:space="preserve"> Внесены поправки в бюджетное законодательство и закон о бухгалтерском учете, с 1 января 2021 года при ведении бюджетного и бухгалтерского учета бухгалтерам государственных и муниципальных учреждений нужно применять новые утвержденные Минфином федеральные стандарты. Дополнительно Минфин дает рекомендации к применению федеральных стандартов учета, утвержденных ранее. </w:t>
      </w:r>
    </w:p>
    <w:p w:rsidR="00733F29" w:rsidRPr="00733F29" w:rsidRDefault="00733F29" w:rsidP="00733F29">
      <w:pPr>
        <w:shd w:val="clear" w:color="auto" w:fill="FFFFFF"/>
        <w:ind w:firstLine="360"/>
        <w:jc w:val="both"/>
        <w:rPr>
          <w:szCs w:val="20"/>
        </w:rPr>
      </w:pPr>
      <w:r w:rsidRPr="00733F29">
        <w:rPr>
          <w:szCs w:val="20"/>
        </w:rPr>
        <w:t>Применяются новые коды бюджетной классификации. Минфин постоянно уточняет порядок использования обновлённой КОСГУ и связки с КБК.  </w:t>
      </w:r>
    </w:p>
    <w:p w:rsidR="00733F29" w:rsidRDefault="00733F29" w:rsidP="00733F2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733F29" w:rsidRPr="00733F29" w:rsidRDefault="00733F29" w:rsidP="00733F29">
      <w:pPr>
        <w:widowControl w:val="0"/>
        <w:autoSpaceDE w:val="0"/>
        <w:autoSpaceDN w:val="0"/>
        <w:adjustRightInd w:val="0"/>
        <w:jc w:val="both"/>
        <w:rPr>
          <w:rFonts w:eastAsia="Tahoma"/>
          <w:sz w:val="18"/>
          <w:szCs w:val="18"/>
        </w:rPr>
      </w:pPr>
      <w:r w:rsidRPr="00733F29">
        <w:rPr>
          <w:b/>
          <w:sz w:val="18"/>
          <w:szCs w:val="18"/>
        </w:rPr>
        <w:t>Вопросы актуализируются с учетом последних изменений законодательства и новых нормативных документов.</w:t>
      </w:r>
    </w:p>
    <w:p w:rsidR="00733F29" w:rsidRPr="00733F29" w:rsidRDefault="00733F29" w:rsidP="00733F29">
      <w:pPr>
        <w:shd w:val="clear" w:color="auto" w:fill="FFFFFF"/>
        <w:jc w:val="center"/>
        <w:rPr>
          <w:sz w:val="32"/>
          <w:szCs w:val="20"/>
        </w:rPr>
      </w:pPr>
      <w:r w:rsidRPr="00733F29">
        <w:rPr>
          <w:b/>
          <w:bCs/>
          <w:sz w:val="32"/>
          <w:szCs w:val="20"/>
        </w:rPr>
        <w:t>В программе:</w:t>
      </w:r>
    </w:p>
    <w:p w:rsidR="00733F29" w:rsidRPr="00733F29" w:rsidRDefault="00733F29" w:rsidP="00733F29">
      <w:pPr>
        <w:pStyle w:val="a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33F29" w:rsidRPr="00733F29" w:rsidRDefault="00733F29" w:rsidP="00733F29">
      <w:pPr>
        <w:pStyle w:val="ac"/>
        <w:tabs>
          <w:tab w:val="left" w:pos="0"/>
        </w:tabs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733F29">
        <w:rPr>
          <w:rFonts w:ascii="Times New Roman" w:hAnsi="Times New Roman" w:cs="Times New Roman"/>
          <w:i w:val="0"/>
          <w:sz w:val="20"/>
          <w:szCs w:val="20"/>
        </w:rPr>
        <w:t xml:space="preserve">1. Изменения в Бюджетном кодексе РФ. Новации бюджетной классификации. </w:t>
      </w:r>
    </w:p>
    <w:p w:rsidR="00733F29" w:rsidRPr="00733F29" w:rsidRDefault="00733F29" w:rsidP="00733F29">
      <w:pPr>
        <w:pStyle w:val="ac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i w:val="0"/>
          <w:sz w:val="18"/>
          <w:szCs w:val="18"/>
          <w:shd w:val="clear" w:color="auto" w:fill="FFFFFF"/>
        </w:rPr>
      </w:pPr>
      <w:r w:rsidRPr="00733F29">
        <w:rPr>
          <w:rFonts w:ascii="Times New Roman" w:hAnsi="Times New Roman" w:cs="Times New Roman"/>
          <w:b w:val="0"/>
          <w:i w:val="0"/>
          <w:sz w:val="18"/>
          <w:szCs w:val="18"/>
          <w:shd w:val="clear" w:color="auto" w:fill="FFFFFF"/>
        </w:rPr>
        <w:t xml:space="preserve">Поправки к БК РФ. Новые стандарты внутреннего финансового контроля и внутреннего аудита. Судебная практика о </w:t>
      </w:r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>целевом характере использования денежных средств и имущества. Изменения в формировании государственного (муниципального) задания, новые правила составления Плана ФХД.</w:t>
      </w:r>
    </w:p>
    <w:p w:rsidR="00733F29" w:rsidRPr="00733F29" w:rsidRDefault="00733F29" w:rsidP="00733F29">
      <w:pPr>
        <w:pStyle w:val="ac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i w:val="0"/>
          <w:sz w:val="18"/>
          <w:szCs w:val="18"/>
          <w:shd w:val="clear" w:color="auto" w:fill="FFFFFF"/>
        </w:rPr>
      </w:pPr>
      <w:r w:rsidRPr="00733F29">
        <w:rPr>
          <w:rFonts w:ascii="Times New Roman" w:hAnsi="Times New Roman" w:cs="Times New Roman"/>
          <w:b w:val="0"/>
          <w:i w:val="0"/>
          <w:sz w:val="18"/>
          <w:szCs w:val="18"/>
          <w:shd w:val="clear" w:color="auto" w:fill="FFFFFF"/>
        </w:rPr>
        <w:t>Новая бюджетная классификация (Приказы Минфина России № 98н и 99н). Обновленные таблицы соответствия разделов (подразделов) и видов расходов классификации расходов бюджетов при исполнении бюджетов и составлении отчетности. Сопоставительная таблица целевых статей расходов для составления и исполнения федерального бюджета на 2021-2023 годы. Изменения в порядке применения КБК и КОСГУ – 2021.</w:t>
      </w:r>
    </w:p>
    <w:p w:rsidR="00733F29" w:rsidRPr="00733F29" w:rsidRDefault="00733F29" w:rsidP="00733F29">
      <w:pPr>
        <w:pStyle w:val="ac"/>
        <w:tabs>
          <w:tab w:val="left" w:pos="284"/>
        </w:tabs>
        <w:jc w:val="both"/>
        <w:rPr>
          <w:rFonts w:ascii="Times New Roman" w:hAnsi="Times New Roman" w:cs="Times New Roman"/>
          <w:b w:val="0"/>
          <w:i w:val="0"/>
          <w:sz w:val="18"/>
          <w:szCs w:val="18"/>
          <w:shd w:val="clear" w:color="auto" w:fill="FFFFFF"/>
        </w:rPr>
      </w:pPr>
    </w:p>
    <w:p w:rsidR="00733F29" w:rsidRPr="00733F29" w:rsidRDefault="00733F29" w:rsidP="00733F29">
      <w:pPr>
        <w:pStyle w:val="ac"/>
        <w:tabs>
          <w:tab w:val="left" w:pos="426"/>
        </w:tabs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733F29">
        <w:rPr>
          <w:rFonts w:ascii="Times New Roman" w:hAnsi="Times New Roman" w:cs="Times New Roman"/>
          <w:i w:val="0"/>
          <w:sz w:val="20"/>
          <w:szCs w:val="20"/>
        </w:rPr>
        <w:t>2. Перспективы учета в 2021 году. Новые опубликованные стандарты, действующие с нового года.</w:t>
      </w:r>
    </w:p>
    <w:p w:rsidR="00733F29" w:rsidRPr="00733F29" w:rsidRDefault="00733F29" w:rsidP="00733F29">
      <w:pPr>
        <w:pStyle w:val="ac"/>
        <w:numPr>
          <w:ilvl w:val="0"/>
          <w:numId w:val="5"/>
        </w:numPr>
        <w:tabs>
          <w:tab w:val="left" w:pos="284"/>
        </w:tabs>
        <w:ind w:left="714" w:hanging="357"/>
        <w:jc w:val="both"/>
        <w:rPr>
          <w:rFonts w:ascii="Times New Roman" w:hAnsi="Times New Roman" w:cs="Times New Roman"/>
          <w:b w:val="0"/>
          <w:i w:val="0"/>
          <w:color w:val="000000"/>
          <w:sz w:val="18"/>
          <w:szCs w:val="18"/>
          <w:bdr w:val="none" w:sz="0" w:space="0" w:color="auto" w:frame="1"/>
        </w:rPr>
      </w:pPr>
      <w:r w:rsidRPr="00733F29">
        <w:rPr>
          <w:rFonts w:ascii="Times New Roman" w:hAnsi="Times New Roman" w:cs="Times New Roman"/>
          <w:bCs w:val="0"/>
          <w:i w:val="0"/>
          <w:spacing w:val="1"/>
          <w:sz w:val="18"/>
          <w:szCs w:val="18"/>
          <w:bdr w:val="none" w:sz="0" w:space="0" w:color="auto" w:frame="1"/>
        </w:rPr>
        <w:t>О программе разработки федеральных стандартов бухгалтерского учета</w:t>
      </w:r>
      <w:r w:rsidRPr="00733F29">
        <w:rPr>
          <w:rFonts w:ascii="Times New Roman" w:hAnsi="Times New Roman" w:cs="Times New Roman"/>
          <w:b w:val="0"/>
          <w:bCs w:val="0"/>
          <w:i w:val="0"/>
          <w:spacing w:val="1"/>
          <w:sz w:val="18"/>
          <w:szCs w:val="18"/>
          <w:bdr w:val="none" w:sz="0" w:space="0" w:color="auto" w:frame="1"/>
        </w:rPr>
        <w:t xml:space="preserve"> для организаций государственного сектора на 2020-2023 гг. (Приказ Минфина России N 89н).</w:t>
      </w:r>
    </w:p>
    <w:p w:rsidR="00733F29" w:rsidRPr="00733F29" w:rsidRDefault="00733F29" w:rsidP="00733F29">
      <w:pPr>
        <w:pStyle w:val="ac"/>
        <w:numPr>
          <w:ilvl w:val="0"/>
          <w:numId w:val="5"/>
        </w:numPr>
        <w:tabs>
          <w:tab w:val="left" w:pos="284"/>
        </w:tabs>
        <w:ind w:left="714" w:hanging="357"/>
        <w:jc w:val="both"/>
        <w:rPr>
          <w:rFonts w:ascii="Times New Roman" w:hAnsi="Times New Roman" w:cs="Times New Roman"/>
          <w:b w:val="0"/>
          <w:i w:val="0"/>
          <w:color w:val="000000"/>
          <w:sz w:val="18"/>
          <w:szCs w:val="18"/>
          <w:bdr w:val="none" w:sz="0" w:space="0" w:color="auto" w:frame="1"/>
        </w:rPr>
      </w:pPr>
      <w:r w:rsidRPr="00733F29">
        <w:rPr>
          <w:rFonts w:ascii="Times New Roman" w:hAnsi="Times New Roman" w:cs="Times New Roman"/>
          <w:i w:val="0"/>
          <w:color w:val="000000"/>
          <w:spacing w:val="1"/>
          <w:sz w:val="18"/>
          <w:szCs w:val="18"/>
        </w:rPr>
        <w:t>Федеральный стандарт</w:t>
      </w:r>
      <w:r w:rsidRPr="00733F29">
        <w:rPr>
          <w:rFonts w:ascii="Times New Roman" w:hAnsi="Times New Roman" w:cs="Times New Roman"/>
          <w:b w:val="0"/>
          <w:i w:val="0"/>
          <w:color w:val="000000"/>
          <w:spacing w:val="1"/>
          <w:sz w:val="18"/>
          <w:szCs w:val="18"/>
        </w:rPr>
        <w:t xml:space="preserve"> </w:t>
      </w:r>
      <w:r w:rsidRPr="00733F29">
        <w:rPr>
          <w:rFonts w:ascii="Times New Roman" w:hAnsi="Times New Roman" w:cs="Times New Roman"/>
          <w:bCs w:val="0"/>
          <w:i w:val="0"/>
          <w:color w:val="000000"/>
          <w:sz w:val="18"/>
          <w:szCs w:val="18"/>
          <w:bdr w:val="none" w:sz="0" w:space="0" w:color="auto" w:frame="1"/>
        </w:rPr>
        <w:t xml:space="preserve">бухгалтерского учета </w:t>
      </w:r>
      <w:r w:rsidRPr="00733F29">
        <w:rPr>
          <w:rFonts w:ascii="Times New Roman" w:hAnsi="Times New Roman" w:cs="Times New Roman"/>
          <w:i w:val="0"/>
          <w:color w:val="000000"/>
          <w:spacing w:val="1"/>
          <w:sz w:val="18"/>
          <w:szCs w:val="18"/>
        </w:rPr>
        <w:t>"Непроизведенные активы"</w:t>
      </w:r>
      <w:r w:rsidRPr="00733F29">
        <w:rPr>
          <w:rFonts w:ascii="Times New Roman" w:hAnsi="Times New Roman" w:cs="Times New Roman"/>
          <w:b w:val="0"/>
          <w:i w:val="0"/>
          <w:color w:val="000000"/>
          <w:spacing w:val="1"/>
          <w:sz w:val="18"/>
          <w:szCs w:val="18"/>
        </w:rPr>
        <w:t xml:space="preserve"> </w:t>
      </w:r>
      <w:r w:rsidRPr="00733F29">
        <w:rPr>
          <w:rFonts w:ascii="Times New Roman" w:hAnsi="Times New Roman" w:cs="Times New Roman"/>
          <w:b w:val="0"/>
          <w:bCs w:val="0"/>
          <w:i w:val="0"/>
          <w:color w:val="000000"/>
          <w:sz w:val="18"/>
          <w:szCs w:val="18"/>
          <w:bdr w:val="none" w:sz="0" w:space="0" w:color="auto" w:frame="1"/>
        </w:rPr>
        <w:t>(приказ Минфина России № 34н)</w:t>
      </w:r>
      <w:r w:rsidRPr="00733F29">
        <w:rPr>
          <w:rFonts w:ascii="Times New Roman" w:hAnsi="Times New Roman" w:cs="Times New Roman"/>
          <w:b w:val="0"/>
          <w:i w:val="0"/>
          <w:color w:val="000000"/>
          <w:spacing w:val="1"/>
          <w:sz w:val="18"/>
          <w:szCs w:val="18"/>
        </w:rPr>
        <w:t>. О требованиях к информации о непроизведенных активах (результатах операций с ними), раскрываемой в бухгалтерской (финансовой) отчетности.</w:t>
      </w:r>
    </w:p>
    <w:p w:rsidR="00733F29" w:rsidRPr="00733F29" w:rsidRDefault="00733F29" w:rsidP="00733F29">
      <w:pPr>
        <w:pStyle w:val="ac"/>
        <w:numPr>
          <w:ilvl w:val="0"/>
          <w:numId w:val="5"/>
        </w:numPr>
        <w:tabs>
          <w:tab w:val="left" w:pos="284"/>
        </w:tabs>
        <w:ind w:left="714" w:hanging="357"/>
        <w:jc w:val="both"/>
        <w:rPr>
          <w:rFonts w:ascii="Times New Roman" w:hAnsi="Times New Roman" w:cs="Times New Roman"/>
          <w:b w:val="0"/>
          <w:i w:val="0"/>
          <w:color w:val="000000"/>
          <w:sz w:val="18"/>
          <w:szCs w:val="18"/>
          <w:bdr w:val="none" w:sz="0" w:space="0" w:color="auto" w:frame="1"/>
        </w:rPr>
      </w:pPr>
      <w:r w:rsidRPr="00733F29">
        <w:rPr>
          <w:rFonts w:ascii="Times New Roman" w:hAnsi="Times New Roman" w:cs="Times New Roman"/>
          <w:i w:val="0"/>
          <w:color w:val="000000"/>
          <w:spacing w:val="1"/>
          <w:sz w:val="18"/>
          <w:szCs w:val="18"/>
        </w:rPr>
        <w:t>Федеральный стандарт бухгалтерского учета "Информация о связанных сторонах"</w:t>
      </w:r>
      <w:r w:rsidRPr="00733F29">
        <w:rPr>
          <w:rFonts w:ascii="Times New Roman" w:hAnsi="Times New Roman" w:cs="Times New Roman"/>
          <w:b w:val="0"/>
          <w:i w:val="0"/>
          <w:color w:val="000000"/>
          <w:spacing w:val="1"/>
          <w:sz w:val="18"/>
          <w:szCs w:val="18"/>
        </w:rPr>
        <w:t xml:space="preserve"> </w:t>
      </w:r>
      <w:r w:rsidRPr="00733F29">
        <w:rPr>
          <w:rFonts w:ascii="Times New Roman" w:hAnsi="Times New Roman" w:cs="Times New Roman"/>
          <w:b w:val="0"/>
          <w:bCs w:val="0"/>
          <w:i w:val="0"/>
          <w:color w:val="000000"/>
          <w:sz w:val="18"/>
          <w:szCs w:val="18"/>
          <w:bdr w:val="none" w:sz="0" w:space="0" w:color="auto" w:frame="1"/>
        </w:rPr>
        <w:t xml:space="preserve">(приказ Минфина России № 277н). </w:t>
      </w:r>
      <w:r w:rsidRPr="00733F29">
        <w:rPr>
          <w:rFonts w:ascii="Times New Roman" w:hAnsi="Times New Roman" w:cs="Times New Roman"/>
          <w:b w:val="0"/>
          <w:i w:val="0"/>
          <w:color w:val="000000"/>
          <w:spacing w:val="1"/>
          <w:sz w:val="18"/>
          <w:szCs w:val="18"/>
        </w:rPr>
        <w:t>О порядке формирования и раскрытия информац</w:t>
      </w:r>
      <w:proofErr w:type="gramStart"/>
      <w:r w:rsidRPr="00733F29">
        <w:rPr>
          <w:rFonts w:ascii="Times New Roman" w:hAnsi="Times New Roman" w:cs="Times New Roman"/>
          <w:b w:val="0"/>
          <w:i w:val="0"/>
          <w:color w:val="000000"/>
          <w:spacing w:val="1"/>
          <w:sz w:val="18"/>
          <w:szCs w:val="18"/>
        </w:rPr>
        <w:t>ии о ю</w:t>
      </w:r>
      <w:proofErr w:type="gramEnd"/>
      <w:r w:rsidRPr="00733F29">
        <w:rPr>
          <w:rFonts w:ascii="Times New Roman" w:hAnsi="Times New Roman" w:cs="Times New Roman"/>
          <w:b w:val="0"/>
          <w:i w:val="0"/>
          <w:color w:val="000000"/>
          <w:spacing w:val="1"/>
          <w:sz w:val="18"/>
          <w:szCs w:val="18"/>
        </w:rPr>
        <w:t>ридических и (или) физических лицах, на деятельность которых субъект отчетности способен оказывать влияние, и (или) наоборот; об операциях со связанными сторонами.</w:t>
      </w:r>
    </w:p>
    <w:p w:rsidR="00733F29" w:rsidRPr="00733F29" w:rsidRDefault="00733F29" w:rsidP="00733F29">
      <w:pPr>
        <w:pStyle w:val="ac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733F29">
        <w:rPr>
          <w:rFonts w:ascii="Times New Roman" w:hAnsi="Times New Roman" w:cs="Times New Roman"/>
          <w:i w:val="0"/>
          <w:color w:val="000000"/>
          <w:spacing w:val="1"/>
          <w:sz w:val="18"/>
          <w:szCs w:val="18"/>
        </w:rPr>
        <w:t xml:space="preserve">Федеральный стандарт бухгалтерского учета </w:t>
      </w:r>
      <w:r w:rsidRPr="00733F29">
        <w:rPr>
          <w:rFonts w:ascii="Times New Roman" w:hAnsi="Times New Roman" w:cs="Times New Roman"/>
          <w:i w:val="0"/>
          <w:sz w:val="18"/>
          <w:szCs w:val="18"/>
        </w:rPr>
        <w:t xml:space="preserve">"Бухгалтерская (финансовая) отчетность с учетом инфляции» </w:t>
      </w:r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>(Приказ Минфина России от 29 декабря 2018 г. N 305н).</w:t>
      </w:r>
    </w:p>
    <w:p w:rsidR="00733F29" w:rsidRPr="00733F29" w:rsidRDefault="00733F29" w:rsidP="00733F29">
      <w:pPr>
        <w:pStyle w:val="ac"/>
        <w:numPr>
          <w:ilvl w:val="0"/>
          <w:numId w:val="5"/>
        </w:numPr>
        <w:tabs>
          <w:tab w:val="left" w:pos="284"/>
        </w:tabs>
        <w:ind w:left="714" w:hanging="357"/>
        <w:jc w:val="both"/>
        <w:rPr>
          <w:rFonts w:ascii="Times New Roman" w:hAnsi="Times New Roman" w:cs="Times New Roman"/>
          <w:i w:val="0"/>
          <w:color w:val="000000"/>
          <w:sz w:val="18"/>
          <w:szCs w:val="18"/>
          <w:bdr w:val="none" w:sz="0" w:space="0" w:color="auto" w:frame="1"/>
        </w:rPr>
      </w:pPr>
      <w:r w:rsidRPr="00733F29">
        <w:rPr>
          <w:rFonts w:ascii="Times New Roman" w:hAnsi="Times New Roman" w:cs="Times New Roman"/>
          <w:i w:val="0"/>
          <w:color w:val="000000"/>
          <w:sz w:val="18"/>
          <w:szCs w:val="18"/>
          <w:bdr w:val="none" w:sz="0" w:space="0" w:color="auto" w:frame="1"/>
        </w:rPr>
        <w:t>Проект Приказа Министерства финансов РФ "Об утверждении федерального стандарта бухгалтерского учета государственных финансов "Нематериальные активы".</w:t>
      </w:r>
    </w:p>
    <w:p w:rsidR="00733F29" w:rsidRPr="00733F29" w:rsidRDefault="00733F29" w:rsidP="00733F29">
      <w:pPr>
        <w:pStyle w:val="ac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733F29">
        <w:rPr>
          <w:rFonts w:ascii="Times New Roman" w:hAnsi="Times New Roman" w:cs="Times New Roman"/>
          <w:i w:val="0"/>
          <w:sz w:val="18"/>
          <w:szCs w:val="18"/>
        </w:rPr>
        <w:t>Проект Приказа Министерства финансов РФ "Об утверждении федерального стандарта бухгалтерского учета государственных финансов "Выплаты персоналу".</w:t>
      </w:r>
    </w:p>
    <w:p w:rsidR="00733F29" w:rsidRPr="00733F29" w:rsidRDefault="00733F29" w:rsidP="00733F29">
      <w:pPr>
        <w:pStyle w:val="ac"/>
        <w:numPr>
          <w:ilvl w:val="0"/>
          <w:numId w:val="5"/>
        </w:numPr>
        <w:tabs>
          <w:tab w:val="left" w:pos="284"/>
        </w:tabs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733F29">
        <w:rPr>
          <w:rFonts w:ascii="Times New Roman" w:hAnsi="Times New Roman" w:cs="Times New Roman"/>
          <w:i w:val="0"/>
          <w:sz w:val="18"/>
          <w:szCs w:val="18"/>
        </w:rPr>
        <w:t>Проект Приказа Министерства финансов РФ "Об утверждении федерального стандарта бухгалтерского учета государственных финансов "Совместная деятельность".</w:t>
      </w:r>
    </w:p>
    <w:p w:rsidR="00733F29" w:rsidRPr="00733F29" w:rsidRDefault="00733F29" w:rsidP="00733F29">
      <w:pPr>
        <w:pStyle w:val="ac"/>
        <w:tabs>
          <w:tab w:val="left" w:pos="284"/>
        </w:tabs>
        <w:ind w:left="360"/>
        <w:jc w:val="both"/>
        <w:rPr>
          <w:rFonts w:ascii="Times New Roman" w:hAnsi="Times New Roman" w:cs="Times New Roman"/>
          <w:i w:val="0"/>
          <w:sz w:val="18"/>
          <w:szCs w:val="18"/>
        </w:rPr>
      </w:pPr>
    </w:p>
    <w:p w:rsidR="00733F29" w:rsidRPr="00733F29" w:rsidRDefault="00733F29" w:rsidP="00733F29">
      <w:pPr>
        <w:pStyle w:val="ac"/>
        <w:tabs>
          <w:tab w:val="left" w:pos="284"/>
        </w:tabs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733F29">
        <w:rPr>
          <w:rFonts w:ascii="Times New Roman" w:hAnsi="Times New Roman" w:cs="Times New Roman"/>
          <w:i w:val="0"/>
          <w:sz w:val="20"/>
          <w:szCs w:val="20"/>
        </w:rPr>
        <w:t>3. Федеральные стандарты бухгалтерского учета, применяемые с 1 января 2020 года. Их влияние на бухгалтерскую (бюджетную) отчетность.</w:t>
      </w:r>
    </w:p>
    <w:p w:rsidR="00733F29" w:rsidRPr="00733F29" w:rsidRDefault="00733F29" w:rsidP="00733F29">
      <w:pPr>
        <w:pStyle w:val="ac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i w:val="0"/>
          <w:color w:val="000000"/>
          <w:sz w:val="18"/>
          <w:szCs w:val="18"/>
          <w:bdr w:val="none" w:sz="0" w:space="0" w:color="auto" w:frame="1"/>
        </w:rPr>
      </w:pPr>
      <w:r w:rsidRPr="00733F29">
        <w:rPr>
          <w:rFonts w:ascii="Times New Roman" w:hAnsi="Times New Roman" w:cs="Times New Roman"/>
          <w:bCs w:val="0"/>
          <w:i w:val="0"/>
          <w:color w:val="000000"/>
          <w:sz w:val="18"/>
          <w:szCs w:val="18"/>
          <w:bdr w:val="none" w:sz="0" w:space="0" w:color="auto" w:frame="1"/>
        </w:rPr>
        <w:t>Федеральный стандарт бухгалтерского учета "Запасы"</w:t>
      </w:r>
      <w:r w:rsidRPr="00733F29">
        <w:rPr>
          <w:rFonts w:ascii="Times New Roman" w:hAnsi="Times New Roman" w:cs="Times New Roman"/>
          <w:b w:val="0"/>
          <w:bCs w:val="0"/>
          <w:i w:val="0"/>
          <w:color w:val="000000"/>
          <w:sz w:val="18"/>
          <w:szCs w:val="18"/>
          <w:bdr w:val="none" w:sz="0" w:space="0" w:color="auto" w:frame="1"/>
        </w:rPr>
        <w:t xml:space="preserve"> (приказ Минфина России № 256н).  Новые требования к бухгалтерскому учету материальных запасов и незавершенного производства. Методические рекомендации Минфина по его применению.</w:t>
      </w:r>
    </w:p>
    <w:p w:rsidR="00733F29" w:rsidRPr="00733F29" w:rsidRDefault="00733F29" w:rsidP="00733F29">
      <w:pPr>
        <w:pStyle w:val="ac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i w:val="0"/>
          <w:color w:val="000000"/>
          <w:sz w:val="18"/>
          <w:szCs w:val="18"/>
          <w:bdr w:val="none" w:sz="0" w:space="0" w:color="auto" w:frame="1"/>
        </w:rPr>
      </w:pPr>
      <w:r w:rsidRPr="00733F29">
        <w:rPr>
          <w:rFonts w:ascii="Times New Roman" w:hAnsi="Times New Roman" w:cs="Times New Roman"/>
          <w:i w:val="0"/>
          <w:color w:val="000000"/>
          <w:spacing w:val="1"/>
          <w:sz w:val="18"/>
          <w:szCs w:val="18"/>
          <w:shd w:val="clear" w:color="auto" w:fill="FFFFFF"/>
        </w:rPr>
        <w:t>Федеральный стандарт</w:t>
      </w:r>
      <w:r w:rsidRPr="00733F29">
        <w:rPr>
          <w:rFonts w:ascii="Times New Roman" w:hAnsi="Times New Roman" w:cs="Times New Roman"/>
          <w:b w:val="0"/>
          <w:i w:val="0"/>
          <w:color w:val="000000"/>
          <w:spacing w:val="1"/>
          <w:sz w:val="18"/>
          <w:szCs w:val="18"/>
          <w:shd w:val="clear" w:color="auto" w:fill="FFFFFF"/>
        </w:rPr>
        <w:t xml:space="preserve"> </w:t>
      </w:r>
      <w:r w:rsidRPr="00733F29">
        <w:rPr>
          <w:rFonts w:ascii="Times New Roman" w:hAnsi="Times New Roman" w:cs="Times New Roman"/>
          <w:bCs w:val="0"/>
          <w:i w:val="0"/>
          <w:color w:val="000000"/>
          <w:sz w:val="18"/>
          <w:szCs w:val="18"/>
          <w:bdr w:val="none" w:sz="0" w:space="0" w:color="auto" w:frame="1"/>
        </w:rPr>
        <w:t xml:space="preserve">бухгалтерского учета </w:t>
      </w:r>
      <w:r w:rsidRPr="00733F29">
        <w:rPr>
          <w:rFonts w:ascii="Times New Roman" w:hAnsi="Times New Roman" w:cs="Times New Roman"/>
          <w:b w:val="0"/>
          <w:i w:val="0"/>
          <w:color w:val="000000"/>
          <w:spacing w:val="1"/>
          <w:sz w:val="18"/>
          <w:szCs w:val="18"/>
          <w:shd w:val="clear" w:color="auto" w:fill="FFFFFF"/>
        </w:rPr>
        <w:t>"</w:t>
      </w:r>
      <w:r w:rsidRPr="00733F29">
        <w:rPr>
          <w:rFonts w:ascii="Times New Roman" w:hAnsi="Times New Roman" w:cs="Times New Roman"/>
          <w:i w:val="0"/>
          <w:color w:val="000000"/>
          <w:spacing w:val="1"/>
          <w:sz w:val="18"/>
          <w:szCs w:val="18"/>
          <w:shd w:val="clear" w:color="auto" w:fill="FFFFFF"/>
        </w:rPr>
        <w:t>Резервы. Раскрытие информации об условных обязательствах и условных активах"</w:t>
      </w:r>
      <w:r w:rsidRPr="00733F29">
        <w:rPr>
          <w:rFonts w:ascii="Times New Roman" w:hAnsi="Times New Roman" w:cs="Times New Roman"/>
          <w:b w:val="0"/>
          <w:i w:val="0"/>
          <w:color w:val="000000"/>
          <w:spacing w:val="1"/>
          <w:sz w:val="18"/>
          <w:szCs w:val="18"/>
          <w:shd w:val="clear" w:color="auto" w:fill="FFFFFF"/>
        </w:rPr>
        <w:t xml:space="preserve"> </w:t>
      </w:r>
      <w:r w:rsidRPr="00733F29">
        <w:rPr>
          <w:rFonts w:ascii="Times New Roman" w:hAnsi="Times New Roman" w:cs="Times New Roman"/>
          <w:b w:val="0"/>
          <w:bCs w:val="0"/>
          <w:i w:val="0"/>
          <w:color w:val="000000"/>
          <w:sz w:val="18"/>
          <w:szCs w:val="18"/>
          <w:bdr w:val="none" w:sz="0" w:space="0" w:color="auto" w:frame="1"/>
        </w:rPr>
        <w:t>(приказ Минфина России № 124н)</w:t>
      </w:r>
      <w:r w:rsidRPr="00733F29">
        <w:rPr>
          <w:rFonts w:ascii="Times New Roman" w:hAnsi="Times New Roman" w:cs="Times New Roman"/>
          <w:b w:val="0"/>
          <w:i w:val="0"/>
          <w:color w:val="000000"/>
          <w:spacing w:val="1"/>
          <w:sz w:val="18"/>
          <w:szCs w:val="18"/>
          <w:shd w:val="clear" w:color="auto" w:fill="FFFFFF"/>
        </w:rPr>
        <w:t xml:space="preserve">. О порядке признания (принятия к бухучету) и оценки резервов, а также раскрытия </w:t>
      </w:r>
      <w:r w:rsidRPr="00733F29">
        <w:rPr>
          <w:rFonts w:ascii="Times New Roman" w:hAnsi="Times New Roman" w:cs="Times New Roman"/>
          <w:b w:val="0"/>
          <w:i w:val="0"/>
          <w:color w:val="000000"/>
          <w:spacing w:val="1"/>
          <w:sz w:val="18"/>
          <w:szCs w:val="18"/>
          <w:shd w:val="clear" w:color="auto" w:fill="FFFFFF"/>
        </w:rPr>
        <w:lastRenderedPageBreak/>
        <w:t>информации о них в бухгалтерской (финансовой) отчетности. О раскрытии информации об условных обязательствах и активах.</w:t>
      </w:r>
      <w:r w:rsidRPr="00733F29">
        <w:rPr>
          <w:rFonts w:ascii="Times New Roman" w:hAnsi="Times New Roman" w:cs="Times New Roman"/>
          <w:b w:val="0"/>
          <w:bCs w:val="0"/>
          <w:i w:val="0"/>
          <w:color w:val="000000"/>
          <w:sz w:val="18"/>
          <w:szCs w:val="18"/>
          <w:bdr w:val="none" w:sz="0" w:space="0" w:color="auto" w:frame="1"/>
        </w:rPr>
        <w:t xml:space="preserve"> Методические рекомендации Минфина по его применению.</w:t>
      </w:r>
    </w:p>
    <w:p w:rsidR="00733F29" w:rsidRPr="00733F29" w:rsidRDefault="00733F29" w:rsidP="00733F29">
      <w:pPr>
        <w:pStyle w:val="ac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i w:val="0"/>
          <w:color w:val="000000"/>
          <w:sz w:val="18"/>
          <w:szCs w:val="18"/>
          <w:shd w:val="clear" w:color="auto" w:fill="FFFFFF"/>
        </w:rPr>
      </w:pPr>
      <w:r w:rsidRPr="00733F29">
        <w:rPr>
          <w:rFonts w:ascii="Times New Roman" w:hAnsi="Times New Roman" w:cs="Times New Roman"/>
          <w:b w:val="0"/>
          <w:i w:val="0"/>
          <w:color w:val="000000"/>
          <w:sz w:val="18"/>
          <w:szCs w:val="18"/>
          <w:shd w:val="clear" w:color="auto" w:fill="FFFFFF"/>
        </w:rPr>
        <w:t xml:space="preserve"> </w:t>
      </w:r>
      <w:r w:rsidRPr="00733F29">
        <w:rPr>
          <w:rFonts w:ascii="Times New Roman" w:hAnsi="Times New Roman" w:cs="Times New Roman"/>
          <w:i w:val="0"/>
          <w:color w:val="000000"/>
          <w:sz w:val="18"/>
          <w:szCs w:val="18"/>
        </w:rPr>
        <w:t>Федеральный стандарт</w:t>
      </w:r>
      <w:r w:rsidRPr="00733F29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 </w:t>
      </w:r>
      <w:r w:rsidRPr="00733F29">
        <w:rPr>
          <w:rFonts w:ascii="Times New Roman" w:hAnsi="Times New Roman" w:cs="Times New Roman"/>
          <w:bCs w:val="0"/>
          <w:i w:val="0"/>
          <w:color w:val="000000"/>
          <w:sz w:val="18"/>
          <w:szCs w:val="18"/>
          <w:bdr w:val="none" w:sz="0" w:space="0" w:color="auto" w:frame="1"/>
        </w:rPr>
        <w:t xml:space="preserve">бухгалтерского учета </w:t>
      </w:r>
      <w:r w:rsidRPr="00733F29">
        <w:rPr>
          <w:rFonts w:ascii="Times New Roman" w:hAnsi="Times New Roman" w:cs="Times New Roman"/>
          <w:i w:val="0"/>
          <w:color w:val="000000"/>
          <w:sz w:val="18"/>
          <w:szCs w:val="18"/>
        </w:rPr>
        <w:t>"Концессионные соглашения"</w:t>
      </w:r>
      <w:r w:rsidRPr="00733F29">
        <w:rPr>
          <w:rFonts w:ascii="Times New Roman" w:hAnsi="Times New Roman" w:cs="Times New Roman"/>
          <w:b w:val="0"/>
          <w:bCs w:val="0"/>
          <w:i w:val="0"/>
          <w:color w:val="000000"/>
          <w:sz w:val="18"/>
          <w:szCs w:val="18"/>
          <w:bdr w:val="none" w:sz="0" w:space="0" w:color="auto" w:frame="1"/>
        </w:rPr>
        <w:t xml:space="preserve"> (приказ Минфина России № 146н).</w:t>
      </w:r>
    </w:p>
    <w:p w:rsidR="00733F29" w:rsidRPr="00733F29" w:rsidRDefault="00733F29" w:rsidP="00733F29">
      <w:pPr>
        <w:pStyle w:val="a7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733F2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Федеральный стандарт бухгалтерского учета </w:t>
      </w:r>
      <w:r w:rsidRPr="00733F29">
        <w:rPr>
          <w:rFonts w:ascii="Times New Roman" w:hAnsi="Times New Roman" w:cs="Times New Roman"/>
          <w:b/>
        </w:rPr>
        <w:t>"Долгосрочные договоры"</w:t>
      </w:r>
      <w:r w:rsidRPr="00733F29">
        <w:rPr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(</w:t>
      </w:r>
      <w:r w:rsidRPr="00733F29">
        <w:rPr>
          <w:rFonts w:ascii="Times New Roman" w:eastAsia="Tahoma" w:hAnsi="Times New Roman" w:cs="Times New Roman"/>
        </w:rPr>
        <w:t xml:space="preserve">Приказ Минфина России № 145н). </w:t>
      </w:r>
      <w:r w:rsidRPr="00733F29">
        <w:rPr>
          <w:rFonts w:ascii="Times New Roman" w:hAnsi="Times New Roman" w:cs="Times New Roman"/>
          <w:color w:val="000000"/>
        </w:rPr>
        <w:t>О порядке отражения в учете и раскрытия в отчетности доходов, расходов, фактов хозяйственной жизни, иных объектов бухгалтерского учета, возникающих в результате заключения договоров подряда и возмездного оказания услуг, срок действия которых превышает один год, а также выполнения субъектом учета работ и услуг по таким договорам.</w:t>
      </w:r>
    </w:p>
    <w:p w:rsidR="00733F29" w:rsidRPr="00733F29" w:rsidRDefault="00733F29" w:rsidP="00733F29">
      <w:pPr>
        <w:pStyle w:val="ac"/>
        <w:tabs>
          <w:tab w:val="left" w:pos="284"/>
        </w:tabs>
        <w:ind w:left="360"/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733F29" w:rsidRPr="00733F29" w:rsidRDefault="00733F29" w:rsidP="00733F29">
      <w:pPr>
        <w:pStyle w:val="ac"/>
        <w:tabs>
          <w:tab w:val="left" w:pos="284"/>
        </w:tabs>
        <w:ind w:left="360" w:hanging="36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733F29">
        <w:rPr>
          <w:rFonts w:ascii="Times New Roman" w:hAnsi="Times New Roman" w:cs="Times New Roman"/>
          <w:i w:val="0"/>
          <w:sz w:val="20"/>
          <w:szCs w:val="20"/>
        </w:rPr>
        <w:t>4. Особенности применения действующих федеральных стандартов бухгалтерского учета</w:t>
      </w:r>
      <w:r w:rsidRPr="00733F2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18"/>
          <w:szCs w:val="18"/>
        </w:rPr>
        <w:t xml:space="preserve"> </w:t>
      </w:r>
      <w:r w:rsidRPr="00733F29">
        <w:rPr>
          <w:rFonts w:ascii="Times New Roman" w:hAnsi="Times New Roman" w:cs="Times New Roman"/>
          <w:i w:val="0"/>
          <w:sz w:val="20"/>
          <w:szCs w:val="20"/>
        </w:rPr>
        <w:t xml:space="preserve">государственных финансов. </w:t>
      </w:r>
    </w:p>
    <w:p w:rsidR="00733F29" w:rsidRPr="00733F29" w:rsidRDefault="00733F29" w:rsidP="00733F29">
      <w:pPr>
        <w:pStyle w:val="ac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i w:val="0"/>
          <w:color w:val="000000"/>
          <w:sz w:val="18"/>
          <w:szCs w:val="18"/>
          <w:shd w:val="clear" w:color="auto" w:fill="FFFFFF"/>
        </w:rPr>
      </w:pPr>
      <w:r w:rsidRPr="00733F29">
        <w:rPr>
          <w:rFonts w:ascii="Times New Roman" w:hAnsi="Times New Roman" w:cs="Times New Roman"/>
          <w:i w:val="0"/>
          <w:color w:val="000000"/>
          <w:sz w:val="18"/>
          <w:szCs w:val="18"/>
          <w:shd w:val="clear" w:color="auto" w:fill="FFFFFF"/>
        </w:rPr>
        <w:t xml:space="preserve">Доходы: </w:t>
      </w:r>
      <w:r w:rsidRPr="00733F29">
        <w:rPr>
          <w:rFonts w:ascii="Times New Roman" w:hAnsi="Times New Roman" w:cs="Times New Roman"/>
          <w:b w:val="0"/>
          <w:i w:val="0"/>
          <w:color w:val="000000"/>
          <w:sz w:val="18"/>
          <w:szCs w:val="18"/>
          <w:shd w:val="clear" w:color="auto" w:fill="FFFFFF"/>
        </w:rPr>
        <w:t>понятие и классификация доходов, две отдельные учетные группы доходов – доходы от необменных операций и доходы от обменных операций, порядок признания (принятия к бухучету), учет доходов по новым правилам, раскрытие в отчетности информации о доходах.</w:t>
      </w:r>
    </w:p>
    <w:p w:rsidR="00733F29" w:rsidRPr="00733F29" w:rsidRDefault="00733F29" w:rsidP="00733F29">
      <w:pPr>
        <w:pStyle w:val="ac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733F29">
        <w:rPr>
          <w:rFonts w:ascii="Times New Roman" w:hAnsi="Times New Roman" w:cs="Times New Roman"/>
          <w:i w:val="0"/>
          <w:color w:val="000000"/>
          <w:sz w:val="18"/>
          <w:szCs w:val="18"/>
          <w:shd w:val="clear" w:color="auto" w:fill="FFFFFF"/>
        </w:rPr>
        <w:t>Учетная политика, оценочные значения и ошибки:</w:t>
      </w:r>
      <w:r w:rsidRPr="00733F29">
        <w:rPr>
          <w:rFonts w:ascii="Times New Roman" w:hAnsi="Times New Roman" w:cs="Times New Roman"/>
          <w:b w:val="0"/>
          <w:i w:val="0"/>
          <w:color w:val="000000"/>
          <w:sz w:val="18"/>
          <w:szCs w:val="18"/>
          <w:shd w:val="clear" w:color="auto" w:fill="FFFFFF"/>
        </w:rPr>
        <w:t xml:space="preserve"> единые требования к формированию, утверждению и изменению учетной политики, правила отражения в отчетности последствий изменения учетной политики, оценочных значений и исправлений ошибок.</w:t>
      </w:r>
    </w:p>
    <w:p w:rsidR="00733F29" w:rsidRPr="00733F29" w:rsidRDefault="00733F29" w:rsidP="00733F29">
      <w:pPr>
        <w:pStyle w:val="ac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i w:val="0"/>
          <w:color w:val="000000"/>
          <w:sz w:val="18"/>
          <w:szCs w:val="18"/>
          <w:shd w:val="clear" w:color="auto" w:fill="FFFFFF"/>
        </w:rPr>
      </w:pPr>
      <w:r w:rsidRPr="00733F29">
        <w:rPr>
          <w:rFonts w:ascii="Times New Roman" w:hAnsi="Times New Roman" w:cs="Times New Roman"/>
          <w:i w:val="0"/>
          <w:color w:val="000000"/>
          <w:sz w:val="18"/>
          <w:szCs w:val="18"/>
          <w:shd w:val="clear" w:color="auto" w:fill="FFFFFF"/>
        </w:rPr>
        <w:t>События после отчетной даты:</w:t>
      </w:r>
      <w:r w:rsidRPr="00733F29">
        <w:rPr>
          <w:rFonts w:ascii="Times New Roman" w:hAnsi="Times New Roman" w:cs="Times New Roman"/>
          <w:b w:val="0"/>
          <w:i w:val="0"/>
          <w:color w:val="000000"/>
          <w:sz w:val="18"/>
          <w:szCs w:val="18"/>
          <w:shd w:val="clear" w:color="auto" w:fill="FFFFFF"/>
        </w:rPr>
        <w:t xml:space="preserve"> классификация фактов хозяйственной жизни, которые возникли в период между отчетной датой и датой подписания и (или) принятия Отчетности за отчетный период, правила отражения в учете указанных фактов хозяйственной жизни, а также порядок раскрытия информации о событиях после отчетной даты при составлении и представлении отчетности.</w:t>
      </w:r>
    </w:p>
    <w:p w:rsidR="00733F29" w:rsidRPr="00733F29" w:rsidRDefault="00733F29" w:rsidP="00733F29">
      <w:pPr>
        <w:pStyle w:val="ac"/>
        <w:numPr>
          <w:ilvl w:val="0"/>
          <w:numId w:val="5"/>
        </w:numPr>
        <w:tabs>
          <w:tab w:val="left" w:pos="284"/>
        </w:tabs>
        <w:ind w:left="714" w:hanging="357"/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733F29">
        <w:rPr>
          <w:rFonts w:ascii="Times New Roman" w:hAnsi="Times New Roman" w:cs="Times New Roman"/>
          <w:i w:val="0"/>
          <w:sz w:val="18"/>
          <w:szCs w:val="18"/>
        </w:rPr>
        <w:t xml:space="preserve">Основные средства: </w:t>
      </w:r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квалификация «инвестиционной недвижимости» и дальнейшая переквалификация актива; новый подход к определению инвентарного объекта и единицы учета основных средств; применение новых методов начисления амортизации (уменьшаемого остатка и пропорционально объему продукции). Минфин об особенности формирования учреждениями первоначальной стоимости ОС, приобретенного с рассрочкой платежа. Учет недвижимости (ОКС) -  оформление и отражение в учете права на землю. </w:t>
      </w:r>
      <w:r w:rsidRPr="00733F29">
        <w:rPr>
          <w:rFonts w:ascii="Times New Roman" w:eastAsia="Times New Roman" w:hAnsi="Times New Roman" w:cs="Times New Roman"/>
          <w:b w:val="0"/>
          <w:i w:val="0"/>
          <w:color w:val="000000"/>
          <w:sz w:val="18"/>
          <w:szCs w:val="18"/>
        </w:rPr>
        <w:t>Функционал Комиссии по поступлению и выбытию нефинансовых активов: оценка активов, классификация основных средств, кодировка, определение сроков полезного использования и способов начисления амортизации. Отражение на счетах учета ремонта основных средств, их частичной ликвидации и выбытия.</w:t>
      </w:r>
    </w:p>
    <w:p w:rsidR="00733F29" w:rsidRPr="00733F29" w:rsidRDefault="00733F29" w:rsidP="00733F29">
      <w:pPr>
        <w:pStyle w:val="ac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733F29">
        <w:rPr>
          <w:rFonts w:ascii="Times New Roman" w:hAnsi="Times New Roman" w:cs="Times New Roman"/>
          <w:i w:val="0"/>
          <w:sz w:val="18"/>
          <w:szCs w:val="18"/>
        </w:rPr>
        <w:t>Обесценение активов:</w:t>
      </w:r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порядок признания убытков от обесценения; порядок восстановления убытка от обесценения. Практические рекомендации применения. Новая инвентаризационная процедура: определение комиссией наличия признаков обесценения активов. Расчет убытков от обесценения и отражения их на счетах 11400. Отражение в отчетности последствий обесценения</w:t>
      </w:r>
    </w:p>
    <w:p w:rsidR="00733F29" w:rsidRPr="00733F29" w:rsidRDefault="00733F29" w:rsidP="00733F29">
      <w:pPr>
        <w:pStyle w:val="ac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733F29">
        <w:rPr>
          <w:rFonts w:ascii="Times New Roman" w:hAnsi="Times New Roman" w:cs="Times New Roman"/>
          <w:i w:val="0"/>
          <w:sz w:val="18"/>
          <w:szCs w:val="18"/>
        </w:rPr>
        <w:t>Аренда:</w:t>
      </w:r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критерии квалификации отношений аренды; порядок отражения соглашений об аренде в учете и отчетности арендатора и арендодателя; особенности отражения безвозмездного пользования и аренды имущества на льготных условиях; право пользования активом в рамках отношений операционной аренды; общая сумма минимальных арендных платежей; справедливая стоимость арендных платежей. Учет объектов финансовой аренды на счетах 10100 и операционной аренды на счетах 11100. Амортизация права пользования. Стоимостная оценка объектов, полученных в безвозмездное пользование. Дисконтирование по долгосрочным договорам.</w:t>
      </w:r>
    </w:p>
    <w:p w:rsidR="00733F29" w:rsidRPr="00733F29" w:rsidRDefault="00733F29" w:rsidP="00733F29">
      <w:pPr>
        <w:pStyle w:val="ac"/>
        <w:tabs>
          <w:tab w:val="left" w:pos="426"/>
        </w:tabs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733F29" w:rsidRPr="00733F29" w:rsidRDefault="00733F29" w:rsidP="00733F29">
      <w:pPr>
        <w:pStyle w:val="ac"/>
        <w:tabs>
          <w:tab w:val="left" w:pos="426"/>
        </w:tabs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733F29">
        <w:rPr>
          <w:rFonts w:ascii="Times New Roman" w:hAnsi="Times New Roman" w:cs="Times New Roman"/>
          <w:i w:val="0"/>
          <w:sz w:val="20"/>
          <w:szCs w:val="20"/>
        </w:rPr>
        <w:t>5.  Новое в нормативном регулировании и организации бухгалтерского учета в учреждении.</w:t>
      </w:r>
      <w:r w:rsidRPr="00733F29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</w:p>
    <w:p w:rsidR="00733F29" w:rsidRPr="00733F29" w:rsidRDefault="00733F29" w:rsidP="00733F29">
      <w:pPr>
        <w:pStyle w:val="ac"/>
        <w:numPr>
          <w:ilvl w:val="0"/>
          <w:numId w:val="6"/>
        </w:numPr>
        <w:tabs>
          <w:tab w:val="left" w:pos="426"/>
        </w:tabs>
        <w:ind w:left="714" w:hanging="357"/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Масштабные изменения в Инструкции № 157н: особенности отражения на аналитических счетах доходы будущих периодов; новых балансовых и </w:t>
      </w:r>
      <w:proofErr w:type="spellStart"/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>забалансовых</w:t>
      </w:r>
      <w:proofErr w:type="spellEnd"/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счетов (приказ Минфина России № 198н). Применение с 1 января 2020 года очередных и</w:t>
      </w:r>
      <w:r w:rsidRPr="00733F29"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>зменений</w:t>
      </w:r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, обусловленных введением ФСБУ и нового порядка применения КОСГУ.  </w:t>
      </w:r>
    </w:p>
    <w:p w:rsidR="00733F29" w:rsidRPr="00733F29" w:rsidRDefault="00733F29" w:rsidP="00733F29">
      <w:pPr>
        <w:pStyle w:val="ac"/>
        <w:numPr>
          <w:ilvl w:val="0"/>
          <w:numId w:val="6"/>
        </w:numPr>
        <w:tabs>
          <w:tab w:val="left" w:pos="426"/>
        </w:tabs>
        <w:ind w:left="714" w:hanging="357"/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Актуальные вопросы документооборота государственных (муниципальных) учреждений: положения ст. 9 ФЗ № 402-ФЗ, сроки и порядок хранения документации, электронный документооборот (приказ Минфина России № 103н приказы </w:t>
      </w:r>
      <w:proofErr w:type="spellStart"/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>Росархива</w:t>
      </w:r>
      <w:proofErr w:type="spellEnd"/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России № 236 и № 237). Минфин о рисках, связанных с оформлением документов, и внутреннем контроле. Организация эффективного документооборота. </w:t>
      </w:r>
    </w:p>
    <w:p w:rsidR="00733F29" w:rsidRPr="00733F29" w:rsidRDefault="00733F29" w:rsidP="00733F29">
      <w:pPr>
        <w:pStyle w:val="ac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>Использование счетов 401 18, 401 28, 401 19, 401 29, 304 84, 304 94, 304 86, 304 96 для исправления ошибок прошлых лет в зависимости от вида ошибки и периода, в котором они допущены.</w:t>
      </w:r>
    </w:p>
    <w:p w:rsidR="00733F29" w:rsidRPr="00733F29" w:rsidRDefault="00733F29" w:rsidP="00733F29">
      <w:pPr>
        <w:pStyle w:val="ac"/>
        <w:tabs>
          <w:tab w:val="left" w:pos="284"/>
        </w:tabs>
        <w:jc w:val="both"/>
        <w:rPr>
          <w:rFonts w:ascii="Times New Roman" w:hAnsi="Times New Roman" w:cs="Times New Roman"/>
          <w:i w:val="0"/>
          <w:sz w:val="20"/>
          <w:szCs w:val="20"/>
        </w:rPr>
      </w:pPr>
    </w:p>
    <w:p w:rsidR="00733F29" w:rsidRPr="00733F29" w:rsidRDefault="00733F29" w:rsidP="00733F29">
      <w:pPr>
        <w:pStyle w:val="a7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733F29">
        <w:rPr>
          <w:rFonts w:ascii="Times New Roman" w:hAnsi="Times New Roman" w:cs="Times New Roman"/>
          <w:b/>
          <w:bCs/>
          <w:caps/>
          <w:sz w:val="20"/>
          <w:szCs w:val="20"/>
        </w:rPr>
        <w:t>6. О</w:t>
      </w:r>
      <w:r w:rsidRPr="00733F29">
        <w:rPr>
          <w:rFonts w:ascii="Times New Roman" w:hAnsi="Times New Roman" w:cs="Times New Roman"/>
          <w:b/>
          <w:bCs/>
          <w:sz w:val="20"/>
          <w:szCs w:val="20"/>
        </w:rPr>
        <w:t xml:space="preserve">собенности составления и представления </w:t>
      </w:r>
      <w:r w:rsidRPr="00733F29">
        <w:rPr>
          <w:rFonts w:ascii="Times New Roman" w:hAnsi="Times New Roman" w:cs="Times New Roman"/>
          <w:b/>
          <w:sz w:val="20"/>
          <w:szCs w:val="20"/>
        </w:rPr>
        <w:t xml:space="preserve">бухгалтерской (бюджетной) </w:t>
      </w:r>
      <w:r w:rsidRPr="00733F29">
        <w:rPr>
          <w:rFonts w:ascii="Times New Roman" w:hAnsi="Times New Roman" w:cs="Times New Roman"/>
          <w:b/>
          <w:bCs/>
          <w:sz w:val="20"/>
          <w:szCs w:val="20"/>
        </w:rPr>
        <w:t>отчетности.</w:t>
      </w:r>
    </w:p>
    <w:p w:rsidR="00733F29" w:rsidRPr="00733F29" w:rsidRDefault="00733F29" w:rsidP="00733F29">
      <w:pPr>
        <w:pStyle w:val="ac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proofErr w:type="gramStart"/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>Комментарий</w:t>
      </w:r>
      <w:proofErr w:type="gramEnd"/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 последних изменений в нормативных актах и указаний Минфина России, касающихся отчетности (приказ Минфина России № 127н).  </w:t>
      </w:r>
    </w:p>
    <w:p w:rsidR="00733F29" w:rsidRPr="00733F29" w:rsidRDefault="00733F29" w:rsidP="00733F29">
      <w:pPr>
        <w:pStyle w:val="ac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i w:val="0"/>
          <w:sz w:val="18"/>
          <w:szCs w:val="18"/>
        </w:rPr>
      </w:pPr>
      <w:r w:rsidRPr="00733F29">
        <w:rPr>
          <w:rFonts w:ascii="Times New Roman" w:hAnsi="Times New Roman" w:cs="Times New Roman"/>
          <w:b w:val="0"/>
          <w:i w:val="0"/>
          <w:color w:val="000000"/>
          <w:sz w:val="18"/>
          <w:szCs w:val="18"/>
        </w:rPr>
        <w:t xml:space="preserve">Минфин России и Федеральное казначейство </w:t>
      </w:r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>об особенностях составления и представления отчетности за 2020 году</w:t>
      </w:r>
    </w:p>
    <w:p w:rsidR="00733F29" w:rsidRPr="00733F29" w:rsidRDefault="00733F29" w:rsidP="00733F29">
      <w:pPr>
        <w:pStyle w:val="ac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733F29">
        <w:rPr>
          <w:rFonts w:ascii="Times New Roman" w:hAnsi="Times New Roman" w:cs="Times New Roman"/>
          <w:b w:val="0"/>
          <w:bCs w:val="0"/>
          <w:i w:val="0"/>
          <w:iCs w:val="0"/>
          <w:caps/>
          <w:sz w:val="18"/>
          <w:szCs w:val="18"/>
        </w:rPr>
        <w:t>Н</w:t>
      </w:r>
      <w:r w:rsidRPr="00733F29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овые контрольные соотношения для проверки </w:t>
      </w:r>
      <w:r w:rsidRPr="00733F29">
        <w:rPr>
          <w:rFonts w:ascii="Times New Roman" w:hAnsi="Times New Roman" w:cs="Times New Roman"/>
          <w:b w:val="0"/>
          <w:i w:val="0"/>
          <w:sz w:val="18"/>
          <w:szCs w:val="18"/>
        </w:rPr>
        <w:t xml:space="preserve">бухгалтерской (бюджетной) </w:t>
      </w:r>
      <w:r w:rsidRPr="00733F29"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>отчетности</w:t>
      </w:r>
      <w:r w:rsidRPr="00733F29"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:rsidR="00733F29" w:rsidRPr="00733F29" w:rsidRDefault="00733F29" w:rsidP="00733F29">
      <w:pPr>
        <w:pStyle w:val="ac"/>
        <w:tabs>
          <w:tab w:val="left" w:pos="426"/>
        </w:tabs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733F29" w:rsidRPr="00733F29" w:rsidRDefault="00733F29" w:rsidP="00733F29">
      <w:pPr>
        <w:pStyle w:val="ac"/>
        <w:tabs>
          <w:tab w:val="left" w:pos="426"/>
        </w:tabs>
        <w:jc w:val="left"/>
        <w:rPr>
          <w:rFonts w:ascii="Times New Roman" w:hAnsi="Times New Roman" w:cs="Times New Roman"/>
          <w:i w:val="0"/>
          <w:sz w:val="20"/>
          <w:szCs w:val="20"/>
        </w:rPr>
      </w:pPr>
      <w:r w:rsidRPr="00733F29">
        <w:rPr>
          <w:rFonts w:ascii="Times New Roman" w:hAnsi="Times New Roman" w:cs="Times New Roman"/>
          <w:i w:val="0"/>
          <w:caps/>
          <w:sz w:val="20"/>
          <w:szCs w:val="20"/>
        </w:rPr>
        <w:t>7. н</w:t>
      </w:r>
      <w:r w:rsidRPr="00733F29">
        <w:rPr>
          <w:rFonts w:ascii="Times New Roman" w:hAnsi="Times New Roman" w:cs="Times New Roman"/>
          <w:i w:val="0"/>
          <w:sz w:val="20"/>
          <w:szCs w:val="20"/>
        </w:rPr>
        <w:t xml:space="preserve">алогообложение </w:t>
      </w:r>
      <w:r w:rsidRPr="00733F29">
        <w:rPr>
          <w:rFonts w:ascii="Times New Roman" w:hAnsi="Times New Roman" w:cs="Times New Roman"/>
          <w:bCs w:val="0"/>
          <w:i w:val="0"/>
          <w:iCs w:val="0"/>
          <w:sz w:val="20"/>
          <w:szCs w:val="20"/>
        </w:rPr>
        <w:t>государственных (муниципальных) учреждений</w:t>
      </w:r>
    </w:p>
    <w:p w:rsidR="00733F29" w:rsidRPr="00733F29" w:rsidRDefault="00733F29" w:rsidP="00733F2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Cs/>
        </w:rPr>
      </w:pPr>
      <w:r w:rsidRPr="00733F29">
        <w:rPr>
          <w:rFonts w:ascii="Times New Roman" w:hAnsi="Times New Roman" w:cs="Times New Roman"/>
          <w:b/>
          <w:bCs/>
          <w:iCs/>
        </w:rPr>
        <w:t>Налог на прибыль государственных (муниципальных) учреждений</w:t>
      </w:r>
      <w:r w:rsidRPr="00733F29">
        <w:rPr>
          <w:rFonts w:ascii="Times New Roman" w:hAnsi="Times New Roman" w:cs="Times New Roman"/>
          <w:b/>
        </w:rPr>
        <w:t>.</w:t>
      </w:r>
      <w:r w:rsidRPr="00733F29">
        <w:rPr>
          <w:rFonts w:ascii="Times New Roman" w:hAnsi="Times New Roman" w:cs="Times New Roman"/>
          <w:b/>
          <w:bCs/>
          <w:iCs/>
        </w:rPr>
        <w:t xml:space="preserve"> </w:t>
      </w:r>
      <w:r w:rsidRPr="00733F29">
        <w:rPr>
          <w:rFonts w:ascii="Times New Roman" w:hAnsi="Times New Roman" w:cs="Times New Roman"/>
        </w:rPr>
        <w:t xml:space="preserve">Поправки к главе 25 НК РФ и порядок их применения. Порядок применения нулевой ставки для учреждений в сфере медицины, образования, социальной защиты, культуры. Исключение из налогооблагаемых доходов поступлений казенных учреждений, составляющих доходы бюджета. Инвестиционные вычеты благотворителям и специализированным застройщикам. </w:t>
      </w:r>
      <w:r w:rsidRPr="00733F29">
        <w:rPr>
          <w:rFonts w:ascii="Times New Roman" w:hAnsi="Times New Roman" w:cs="Times New Roman"/>
          <w:bCs/>
          <w:iCs/>
        </w:rPr>
        <w:t>Минфин о налогообложении бюджетных и автономных учреждений. Целевые поступления: налоговые последствия.</w:t>
      </w:r>
      <w:r w:rsidRPr="00733F29">
        <w:rPr>
          <w:rFonts w:ascii="Times New Roman" w:hAnsi="Times New Roman" w:cs="Times New Roman"/>
        </w:rPr>
        <w:t xml:space="preserve"> Налогообложение платных услуг и арендных отношений. </w:t>
      </w:r>
      <w:r w:rsidRPr="00733F29">
        <w:rPr>
          <w:rFonts w:ascii="Times New Roman" w:eastAsiaTheme="majorEastAsia" w:hAnsi="Times New Roman" w:cs="Times New Roman"/>
        </w:rPr>
        <w:t xml:space="preserve">О документальном подтверждении и экономической обоснованности расходов: новая позиция ВС РФ и Минфина России. </w:t>
      </w:r>
      <w:r w:rsidRPr="00733F29">
        <w:rPr>
          <w:rFonts w:ascii="Times New Roman" w:hAnsi="Times New Roman" w:cs="Times New Roman"/>
        </w:rPr>
        <w:t xml:space="preserve">Отнесение расходов к </w:t>
      </w:r>
      <w:proofErr w:type="spellStart"/>
      <w:r w:rsidRPr="00733F29">
        <w:rPr>
          <w:rFonts w:ascii="Times New Roman" w:hAnsi="Times New Roman" w:cs="Times New Roman"/>
        </w:rPr>
        <w:t>неучитываемым</w:t>
      </w:r>
      <w:proofErr w:type="spellEnd"/>
      <w:r w:rsidRPr="00733F29">
        <w:rPr>
          <w:rFonts w:ascii="Times New Roman" w:hAnsi="Times New Roman" w:cs="Times New Roman"/>
        </w:rPr>
        <w:t xml:space="preserve"> при расчете налога на прибыль учреждений; амортизация имущества, используемого в деятельности приносящей и не приносящей доход; признание внереализационных доходов и расходов, убытков предыдущих периодов. </w:t>
      </w:r>
    </w:p>
    <w:p w:rsidR="00733F29" w:rsidRPr="00733F29" w:rsidRDefault="00733F29" w:rsidP="00733F2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iCs/>
        </w:rPr>
      </w:pPr>
      <w:r w:rsidRPr="00733F29">
        <w:rPr>
          <w:rFonts w:ascii="Times New Roman" w:hAnsi="Times New Roman" w:cs="Times New Roman"/>
          <w:b/>
        </w:rPr>
        <w:t xml:space="preserve">НДС в деятельности </w:t>
      </w:r>
      <w:r w:rsidRPr="00733F29">
        <w:rPr>
          <w:rFonts w:ascii="Times New Roman" w:hAnsi="Times New Roman" w:cs="Times New Roman"/>
          <w:b/>
          <w:bCs/>
          <w:iCs/>
        </w:rPr>
        <w:t>учреждений</w:t>
      </w:r>
      <w:r w:rsidRPr="00733F29">
        <w:rPr>
          <w:rFonts w:ascii="Times New Roman" w:hAnsi="Times New Roman" w:cs="Times New Roman"/>
        </w:rPr>
        <w:t xml:space="preserve">. Порядок применения поправок, внесенных </w:t>
      </w:r>
      <w:r w:rsidRPr="00733F29">
        <w:rPr>
          <w:rFonts w:ascii="Times New Roman" w:hAnsi="Times New Roman" w:cs="Times New Roman"/>
          <w:bCs/>
          <w:iCs/>
        </w:rPr>
        <w:t>в гл. 21 НК РФ</w:t>
      </w:r>
      <w:r w:rsidRPr="00733F29">
        <w:rPr>
          <w:rFonts w:ascii="Times New Roman" w:hAnsi="Times New Roman" w:cs="Times New Roman"/>
        </w:rPr>
        <w:t>. Уточнение п. 2 ст. 146 НК РФ, в части передачи объектов социальной инфраструктуры, услуги по социальному заказу. Применение ст. 145, 149 НК РФ. Особенности формирования налоговой базы при различных ситуациях.</w:t>
      </w:r>
      <w:r w:rsidRPr="00733F29">
        <w:rPr>
          <w:rFonts w:ascii="Times New Roman" w:hAnsi="Times New Roman" w:cs="Times New Roman"/>
          <w:kern w:val="32"/>
        </w:rPr>
        <w:t xml:space="preserve"> </w:t>
      </w:r>
      <w:r w:rsidRPr="00733F29">
        <w:rPr>
          <w:rFonts w:ascii="Times New Roman" w:hAnsi="Times New Roman" w:cs="Times New Roman"/>
        </w:rPr>
        <w:t xml:space="preserve"> Облагаемые и не облагаемые НДС операции бюджетных учреждений. НДС и арендные отношения. Исполнение учреждениями обязанностей налогового агента по НДС. </w:t>
      </w:r>
      <w:r w:rsidRPr="00733F29">
        <w:rPr>
          <w:rFonts w:ascii="Times New Roman" w:hAnsi="Times New Roman" w:cs="Times New Roman"/>
          <w:bCs/>
        </w:rPr>
        <w:t xml:space="preserve">Особенности налогообложение деятельности казенных учреждений. </w:t>
      </w:r>
      <w:r w:rsidRPr="00733F29">
        <w:rPr>
          <w:rFonts w:ascii="Times New Roman" w:hAnsi="Times New Roman" w:cs="Times New Roman"/>
        </w:rPr>
        <w:t xml:space="preserve">Особенности формирования и представления декларации по НДС. Ужесточение налогового контроля. </w:t>
      </w:r>
    </w:p>
    <w:p w:rsidR="00733F29" w:rsidRPr="00733F29" w:rsidRDefault="00733F29" w:rsidP="00733F2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gramStart"/>
      <w:r w:rsidRPr="00733F29">
        <w:rPr>
          <w:rFonts w:ascii="Times New Roman" w:hAnsi="Times New Roman" w:cs="Times New Roman"/>
          <w:b/>
          <w:iCs/>
        </w:rPr>
        <w:t>Имущественные налоги</w:t>
      </w:r>
      <w:r w:rsidRPr="00733F29">
        <w:rPr>
          <w:rFonts w:ascii="Times New Roman" w:hAnsi="Times New Roman" w:cs="Times New Roman"/>
        </w:rPr>
        <w:t xml:space="preserve"> </w:t>
      </w:r>
      <w:r w:rsidRPr="00733F29">
        <w:rPr>
          <w:rFonts w:ascii="Times New Roman" w:hAnsi="Times New Roman" w:cs="Times New Roman"/>
          <w:b/>
          <w:bCs/>
          <w:iCs/>
        </w:rPr>
        <w:t>государственных (муниципальных) учреждений</w:t>
      </w:r>
      <w:r w:rsidRPr="00733F29">
        <w:rPr>
          <w:rFonts w:ascii="Times New Roman" w:hAnsi="Times New Roman" w:cs="Times New Roman"/>
        </w:rPr>
        <w:t>).</w:t>
      </w:r>
      <w:proofErr w:type="gramEnd"/>
      <w:r w:rsidRPr="00733F29">
        <w:rPr>
          <w:rFonts w:ascii="Times New Roman" w:hAnsi="Times New Roman" w:cs="Times New Roman"/>
        </w:rPr>
        <w:t xml:space="preserve"> </w:t>
      </w:r>
      <w:r w:rsidRPr="00733F29">
        <w:rPr>
          <w:rFonts w:ascii="Times New Roman" w:hAnsi="Times New Roman" w:cs="Times New Roman"/>
          <w:iCs/>
        </w:rPr>
        <w:t>Изменения в налоге на имуществе, земельном и транспортном налогах</w:t>
      </w:r>
      <w:r w:rsidRPr="00733F29">
        <w:rPr>
          <w:rFonts w:ascii="Times New Roman" w:hAnsi="Times New Roman" w:cs="Times New Roman"/>
        </w:rPr>
        <w:t>.</w:t>
      </w:r>
      <w:r w:rsidRPr="00733F29">
        <w:rPr>
          <w:rFonts w:ascii="Times New Roman" w:hAnsi="Times New Roman" w:cs="Times New Roman"/>
          <w:b/>
        </w:rPr>
        <w:t xml:space="preserve"> </w:t>
      </w:r>
      <w:r w:rsidRPr="00733F29">
        <w:rPr>
          <w:rFonts w:ascii="Times New Roman" w:hAnsi="Times New Roman" w:cs="Times New Roman"/>
        </w:rPr>
        <w:t>Отмена расчетов по авансовым платежам налога на имущество организаций, деклараций</w:t>
      </w:r>
      <w:r w:rsidRPr="00733F29">
        <w:rPr>
          <w:rFonts w:ascii="Times New Roman" w:hAnsi="Times New Roman" w:cs="Times New Roman"/>
          <w:b/>
        </w:rPr>
        <w:t xml:space="preserve"> </w:t>
      </w:r>
      <w:r w:rsidRPr="00733F29">
        <w:rPr>
          <w:rFonts w:ascii="Times New Roman" w:hAnsi="Times New Roman" w:cs="Times New Roman"/>
        </w:rPr>
        <w:t>по</w:t>
      </w:r>
      <w:r w:rsidRPr="00733F29">
        <w:rPr>
          <w:rFonts w:ascii="Times New Roman" w:hAnsi="Times New Roman" w:cs="Times New Roman"/>
          <w:b/>
        </w:rPr>
        <w:t xml:space="preserve"> </w:t>
      </w:r>
      <w:r w:rsidRPr="00733F29">
        <w:rPr>
          <w:rFonts w:ascii="Times New Roman" w:hAnsi="Times New Roman" w:cs="Times New Roman"/>
          <w:bCs/>
        </w:rPr>
        <w:t xml:space="preserve">транспортному и </w:t>
      </w:r>
      <w:r w:rsidRPr="00733F29">
        <w:rPr>
          <w:rFonts w:ascii="Times New Roman" w:hAnsi="Times New Roman" w:cs="Times New Roman"/>
        </w:rPr>
        <w:t>земельному налогам</w:t>
      </w:r>
      <w:r w:rsidRPr="00733F29">
        <w:rPr>
          <w:rFonts w:ascii="Times New Roman" w:hAnsi="Times New Roman" w:cs="Times New Roman"/>
          <w:b/>
          <w:iCs/>
        </w:rPr>
        <w:t xml:space="preserve">. </w:t>
      </w:r>
      <w:r w:rsidRPr="00733F29">
        <w:rPr>
          <w:rFonts w:ascii="Times New Roman" w:hAnsi="Times New Roman" w:cs="Times New Roman"/>
        </w:rPr>
        <w:t xml:space="preserve">Вопросы исчисления и уплаты налога на имущество организаций (квалификация недвижимого имущества, возникновение объекта обложения в </w:t>
      </w:r>
      <w:proofErr w:type="gramStart"/>
      <w:r w:rsidRPr="00733F29">
        <w:rPr>
          <w:rFonts w:ascii="Times New Roman" w:hAnsi="Times New Roman" w:cs="Times New Roman"/>
        </w:rPr>
        <w:t>Г(</w:t>
      </w:r>
      <w:proofErr w:type="gramEnd"/>
      <w:r w:rsidRPr="00733F29">
        <w:rPr>
          <w:rFonts w:ascii="Times New Roman" w:hAnsi="Times New Roman" w:cs="Times New Roman"/>
        </w:rPr>
        <w:t xml:space="preserve">М)У, формирование налоговой базы. Новый порядок уведомления о льготах и начисления налогов к уплате, </w:t>
      </w:r>
      <w:r w:rsidRPr="00733F29">
        <w:rPr>
          <w:rFonts w:ascii="Times New Roman" w:hAnsi="Times New Roman" w:cs="Times New Roman"/>
          <w:color w:val="000000"/>
        </w:rPr>
        <w:t>сообщения об исчисленных суммах транспортного и земельного налогов. </w:t>
      </w:r>
      <w:r w:rsidRPr="00733F29">
        <w:rPr>
          <w:rFonts w:ascii="Times New Roman" w:hAnsi="Times New Roman" w:cs="Times New Roman"/>
        </w:rPr>
        <w:t xml:space="preserve"> </w:t>
      </w:r>
    </w:p>
    <w:p w:rsidR="00733F29" w:rsidRPr="00733F29" w:rsidRDefault="00733F29" w:rsidP="00733F2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3F29">
        <w:rPr>
          <w:rFonts w:ascii="Times New Roman" w:hAnsi="Times New Roman" w:cs="Times New Roman"/>
          <w:b/>
        </w:rPr>
        <w:t>Г</w:t>
      </w:r>
      <w:r w:rsidRPr="00733F29">
        <w:rPr>
          <w:rFonts w:ascii="Times New Roman" w:hAnsi="Times New Roman" w:cs="Times New Roman"/>
          <w:b/>
          <w:bCs/>
          <w:iCs/>
        </w:rPr>
        <w:t xml:space="preserve">осударственные (муниципальные) </w:t>
      </w:r>
      <w:r w:rsidRPr="00733F29">
        <w:rPr>
          <w:rFonts w:ascii="Times New Roman" w:hAnsi="Times New Roman" w:cs="Times New Roman"/>
          <w:b/>
        </w:rPr>
        <w:t xml:space="preserve">учреждения как налоговые агенты </w:t>
      </w:r>
      <w:r w:rsidRPr="00733F29">
        <w:rPr>
          <w:rFonts w:ascii="Times New Roman" w:hAnsi="Times New Roman" w:cs="Times New Roman"/>
          <w:b/>
          <w:bCs/>
        </w:rPr>
        <w:t xml:space="preserve">по </w:t>
      </w:r>
      <w:r w:rsidRPr="00733F29">
        <w:rPr>
          <w:rFonts w:ascii="Times New Roman" w:hAnsi="Times New Roman" w:cs="Times New Roman"/>
          <w:b/>
        </w:rPr>
        <w:t>НДФЛ.</w:t>
      </w:r>
      <w:r w:rsidRPr="00733F29">
        <w:rPr>
          <w:rFonts w:ascii="Times New Roman" w:hAnsi="Times New Roman" w:cs="Times New Roman"/>
        </w:rPr>
        <w:t xml:space="preserve"> Поправки к статье 217 НК РФ: расширение перечня необлагаемых доходов физического лица, в том числе при прекращении обязательства физлица в связи с признанием такой задолженности безнадежной </w:t>
      </w:r>
      <w:proofErr w:type="gramStart"/>
      <w:r w:rsidRPr="00733F29">
        <w:rPr>
          <w:rFonts w:ascii="Times New Roman" w:hAnsi="Times New Roman" w:cs="Times New Roman"/>
        </w:rPr>
        <w:t>ко</w:t>
      </w:r>
      <w:proofErr w:type="gramEnd"/>
      <w:r w:rsidRPr="00733F29">
        <w:rPr>
          <w:rFonts w:ascii="Times New Roman" w:hAnsi="Times New Roman" w:cs="Times New Roman"/>
        </w:rPr>
        <w:t xml:space="preserve"> взысканию, выплат в денежной и натуральной форме пострадавшим в результате чрезвычайных ситуациях и т.п. Уточнения в порядке определения доходов физ. лица и уплаты НДФЛ. О предоставлении социального вычета налоговым агентом. О налогообложении НДФЛ средств, уплаченных организацией за проезд и проживание физлиц - исполнителей по гражданско-правовым договорам. </w:t>
      </w:r>
      <w:r w:rsidRPr="00733F29">
        <w:rPr>
          <w:rFonts w:ascii="Times New Roman" w:hAnsi="Times New Roman" w:cs="Times New Roman"/>
          <w:caps/>
        </w:rPr>
        <w:t>Н</w:t>
      </w:r>
      <w:r w:rsidRPr="00733F29">
        <w:rPr>
          <w:rFonts w:ascii="Times New Roman" w:hAnsi="Times New Roman" w:cs="Times New Roman"/>
        </w:rPr>
        <w:t>овые</w:t>
      </w:r>
      <w:r w:rsidRPr="00733F29">
        <w:rPr>
          <w:rFonts w:ascii="Times New Roman" w:hAnsi="Times New Roman" w:cs="Times New Roman"/>
          <w:caps/>
        </w:rPr>
        <w:t xml:space="preserve"> </w:t>
      </w:r>
      <w:r w:rsidRPr="00733F29">
        <w:rPr>
          <w:rFonts w:ascii="Times New Roman" w:hAnsi="Times New Roman" w:cs="Times New Roman"/>
        </w:rPr>
        <w:t>риски налоговых агентов при удержании НДФЛ и переквалификации ГП договоров.</w:t>
      </w:r>
      <w:r w:rsidRPr="00733F29">
        <w:rPr>
          <w:rFonts w:ascii="Times New Roman" w:hAnsi="Times New Roman" w:cs="Times New Roman"/>
          <w:b/>
        </w:rPr>
        <w:t xml:space="preserve"> </w:t>
      </w:r>
      <w:r w:rsidRPr="00733F29">
        <w:rPr>
          <w:rFonts w:ascii="Times New Roman" w:hAnsi="Times New Roman" w:cs="Times New Roman"/>
          <w:kern w:val="36"/>
        </w:rPr>
        <w:t xml:space="preserve">Новая форма Расчета 6-НДФЛ. Представление отчетов по обособленным подразделениям. </w:t>
      </w:r>
    </w:p>
    <w:p w:rsidR="00733F29" w:rsidRPr="00733F29" w:rsidRDefault="00733F29" w:rsidP="00733F29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OLE_LINK46"/>
      <w:bookmarkStart w:id="1" w:name="OLE_LINK47"/>
      <w:r w:rsidRPr="00733F29">
        <w:rPr>
          <w:color w:val="000000"/>
          <w:sz w:val="18"/>
          <w:szCs w:val="18"/>
        </w:rPr>
        <w:t>Н</w:t>
      </w:r>
      <w:r w:rsidRPr="00733F29">
        <w:rPr>
          <w:b/>
          <w:color w:val="000000"/>
          <w:sz w:val="18"/>
          <w:szCs w:val="18"/>
        </w:rPr>
        <w:t>алоговое администрирование</w:t>
      </w:r>
      <w:r w:rsidRPr="00733F29">
        <w:rPr>
          <w:color w:val="000000"/>
          <w:sz w:val="18"/>
          <w:szCs w:val="18"/>
        </w:rPr>
        <w:t xml:space="preserve"> </w:t>
      </w:r>
      <w:r w:rsidRPr="00733F29">
        <w:rPr>
          <w:b/>
          <w:color w:val="000000"/>
          <w:sz w:val="18"/>
          <w:szCs w:val="18"/>
        </w:rPr>
        <w:t>страховых взносов</w:t>
      </w:r>
      <w:r w:rsidRPr="00733F29">
        <w:rPr>
          <w:color w:val="000000"/>
          <w:sz w:val="18"/>
          <w:szCs w:val="18"/>
        </w:rPr>
        <w:t>. Новое в порядке их исчисления и уплаты</w:t>
      </w:r>
      <w:r w:rsidRPr="00733F29">
        <w:rPr>
          <w:b/>
          <w:color w:val="000000"/>
          <w:sz w:val="18"/>
          <w:szCs w:val="18"/>
        </w:rPr>
        <w:t>.</w:t>
      </w:r>
      <w:r w:rsidRPr="00733F29">
        <w:rPr>
          <w:color w:val="000000"/>
          <w:sz w:val="18"/>
          <w:szCs w:val="18"/>
        </w:rPr>
        <w:t xml:space="preserve"> </w:t>
      </w:r>
      <w:r w:rsidRPr="00733F29">
        <w:rPr>
          <w:sz w:val="18"/>
          <w:szCs w:val="18"/>
        </w:rPr>
        <w:t xml:space="preserve">Объект обложения и база для начисления страховых взносов. Суммы, не подлежащие обложению страховыми взносами. Тарифы страховых взносов. Дополнительные тарифы. Изменения в </w:t>
      </w:r>
      <w:r w:rsidRPr="00733F29">
        <w:rPr>
          <w:color w:val="000000"/>
          <w:sz w:val="18"/>
          <w:szCs w:val="18"/>
        </w:rPr>
        <w:t xml:space="preserve">расчете по страховым взносам. ФНС России об особенностях формирования РСВ. </w:t>
      </w:r>
      <w:proofErr w:type="gramStart"/>
      <w:r w:rsidRPr="00733F29">
        <w:rPr>
          <w:sz w:val="18"/>
          <w:szCs w:val="18"/>
        </w:rPr>
        <w:t xml:space="preserve">Поправки в законодательстве об обязательном социальном страхование от несчастных случаев на производстве и профессиональных заболеваний. </w:t>
      </w:r>
      <w:bookmarkEnd w:id="0"/>
      <w:bookmarkEnd w:id="1"/>
      <w:proofErr w:type="gramEnd"/>
    </w:p>
    <w:p w:rsidR="00733F29" w:rsidRPr="00733F29" w:rsidRDefault="00733F29" w:rsidP="00733F29">
      <w:pPr>
        <w:ind w:left="360"/>
        <w:jc w:val="both"/>
        <w:rPr>
          <w:b/>
          <w:sz w:val="18"/>
          <w:szCs w:val="18"/>
        </w:rPr>
      </w:pPr>
    </w:p>
    <w:p w:rsidR="00733F29" w:rsidRPr="00733F29" w:rsidRDefault="00733F29" w:rsidP="00733F29">
      <w:pPr>
        <w:spacing w:after="120"/>
        <w:jc w:val="center"/>
        <w:rPr>
          <w:sz w:val="18"/>
          <w:szCs w:val="18"/>
        </w:rPr>
      </w:pPr>
      <w:r w:rsidRPr="00733F29">
        <w:rPr>
          <w:b/>
          <w:caps/>
          <w:sz w:val="18"/>
          <w:szCs w:val="18"/>
        </w:rPr>
        <w:t>Ответы на вопросы участников семинара и индивидуальные консультации.</w:t>
      </w:r>
      <w:bookmarkStart w:id="2" w:name="_GoBack"/>
      <w:bookmarkEnd w:id="2"/>
    </w:p>
    <w:sectPr w:rsidR="00733F29" w:rsidRPr="00733F29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31"/>
    <w:multiLevelType w:val="hybridMultilevel"/>
    <w:tmpl w:val="CAB8944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619BF"/>
    <w:multiLevelType w:val="hybridMultilevel"/>
    <w:tmpl w:val="A970CF0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4172B"/>
    <w:multiLevelType w:val="hybridMultilevel"/>
    <w:tmpl w:val="3170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5092E"/>
    <w:multiLevelType w:val="hybridMultilevel"/>
    <w:tmpl w:val="989CFFE2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77711"/>
    <w:multiLevelType w:val="hybridMultilevel"/>
    <w:tmpl w:val="4456257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465B5"/>
    <w:multiLevelType w:val="multilevel"/>
    <w:tmpl w:val="A996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C1F28"/>
    <w:multiLevelType w:val="hybridMultilevel"/>
    <w:tmpl w:val="DE46C2E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E012F7"/>
    <w:multiLevelType w:val="multilevel"/>
    <w:tmpl w:val="A996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746451"/>
    <w:multiLevelType w:val="multilevel"/>
    <w:tmpl w:val="A996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1381A"/>
    <w:rsid w:val="00050112"/>
    <w:rsid w:val="000A048C"/>
    <w:rsid w:val="000A20A5"/>
    <w:rsid w:val="00137483"/>
    <w:rsid w:val="001674D4"/>
    <w:rsid w:val="00180DF0"/>
    <w:rsid w:val="001A0796"/>
    <w:rsid w:val="00256EA2"/>
    <w:rsid w:val="00284C6F"/>
    <w:rsid w:val="0029478C"/>
    <w:rsid w:val="002E2E80"/>
    <w:rsid w:val="00345382"/>
    <w:rsid w:val="003C1B4A"/>
    <w:rsid w:val="004E1B74"/>
    <w:rsid w:val="00551945"/>
    <w:rsid w:val="00564F19"/>
    <w:rsid w:val="005E61A8"/>
    <w:rsid w:val="00683DC5"/>
    <w:rsid w:val="00697792"/>
    <w:rsid w:val="0071086B"/>
    <w:rsid w:val="00722673"/>
    <w:rsid w:val="00733F29"/>
    <w:rsid w:val="00780DB3"/>
    <w:rsid w:val="007E5B25"/>
    <w:rsid w:val="00812E70"/>
    <w:rsid w:val="0089122A"/>
    <w:rsid w:val="00894B47"/>
    <w:rsid w:val="008A6C4E"/>
    <w:rsid w:val="008B5B5C"/>
    <w:rsid w:val="009164B5"/>
    <w:rsid w:val="009447AC"/>
    <w:rsid w:val="00972122"/>
    <w:rsid w:val="009F3597"/>
    <w:rsid w:val="00AD2ED0"/>
    <w:rsid w:val="00B8029C"/>
    <w:rsid w:val="00B814E0"/>
    <w:rsid w:val="00B95AFB"/>
    <w:rsid w:val="00BA3ED4"/>
    <w:rsid w:val="00BC6DA4"/>
    <w:rsid w:val="00BF2FE9"/>
    <w:rsid w:val="00C05017"/>
    <w:rsid w:val="00C1258A"/>
    <w:rsid w:val="00C2599E"/>
    <w:rsid w:val="00D7123E"/>
    <w:rsid w:val="00D73D25"/>
    <w:rsid w:val="00DD2C61"/>
    <w:rsid w:val="00E40061"/>
    <w:rsid w:val="00E8387F"/>
    <w:rsid w:val="00E96B7F"/>
    <w:rsid w:val="00EC3638"/>
    <w:rsid w:val="00EF08FC"/>
    <w:rsid w:val="00F05300"/>
    <w:rsid w:val="00FD357E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733F29"/>
    <w:pPr>
      <w:keepNext/>
      <w:keepLines/>
      <w:shd w:val="clear" w:color="auto" w:fill="FFFFFF"/>
      <w:spacing w:before="120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733F29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733F29"/>
    <w:pPr>
      <w:keepNext/>
      <w:keepLines/>
      <w:shd w:val="clear" w:color="auto" w:fill="FFFFFF"/>
      <w:spacing w:before="120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733F29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1368-1657-411E-B425-6B453B03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1836</Words>
  <Characters>10471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Формируем отчетность-2020, уточняем учетную политику на 2021 год, ПРИМЕНЕНЯЕМ НО</vt:lpstr>
    </vt:vector>
  </TitlesOfParts>
  <Company>SPecialiST RePack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32</cp:revision>
  <dcterms:created xsi:type="dcterms:W3CDTF">2019-05-21T13:50:00Z</dcterms:created>
  <dcterms:modified xsi:type="dcterms:W3CDTF">2020-11-17T06:35:00Z</dcterms:modified>
</cp:coreProperties>
</file>