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5245"/>
      </w:tblGrid>
      <w:tr w:rsidR="005836F7" w:rsidRPr="005836F7" w:rsidTr="005F481E">
        <w:trPr>
          <w:trHeight w:val="851"/>
        </w:trPr>
        <w:tc>
          <w:tcPr>
            <w:tcW w:w="5812" w:type="dxa"/>
          </w:tcPr>
          <w:p w:rsidR="005836F7" w:rsidRPr="005836F7" w:rsidRDefault="005836F7" w:rsidP="00325760">
            <w:pPr>
              <w:jc w:val="center"/>
              <w:rPr>
                <w:sz w:val="20"/>
                <w:szCs w:val="14"/>
              </w:rPr>
            </w:pPr>
            <w:r w:rsidRPr="005836F7">
              <w:rPr>
                <w:noProof/>
                <w:sz w:val="20"/>
              </w:rPr>
              <w:drawing>
                <wp:inline distT="0" distB="0" distL="0" distR="0" wp14:anchorId="666178CF" wp14:editId="44648E31">
                  <wp:extent cx="1838325" cy="513021"/>
                  <wp:effectExtent l="0" t="0" r="0" b="190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1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5836F7" w:rsidRPr="005836F7" w:rsidRDefault="004D3EEB" w:rsidP="005836F7">
            <w:pPr>
              <w:pStyle w:val="af5"/>
              <w:ind w:left="176" w:right="29" w:hanging="142"/>
              <w:jc w:val="right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Г</w:t>
            </w:r>
            <w:r w:rsidR="005836F7"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лавному бухгалтеру, </w:t>
            </w:r>
          </w:p>
          <w:p w:rsidR="005836F7" w:rsidRPr="005836F7" w:rsidRDefault="005836F7" w:rsidP="005836F7">
            <w:pPr>
              <w:pStyle w:val="af5"/>
              <w:ind w:left="176" w:right="29" w:hanging="142"/>
              <w:jc w:val="right"/>
              <w:rPr>
                <w:b/>
                <w:bCs/>
                <w:i/>
                <w:iCs/>
                <w:spacing w:val="40"/>
                <w:sz w:val="20"/>
                <w:szCs w:val="10"/>
                <w:highlight w:val="yellow"/>
              </w:rPr>
            </w:pPr>
            <w:r w:rsidRPr="005836F7">
              <w:rPr>
                <w:rFonts w:ascii="Times New Roman" w:hAnsi="Times New Roman"/>
                <w:b/>
                <w:i/>
                <w:sz w:val="24"/>
                <w:szCs w:val="28"/>
              </w:rPr>
              <w:t>специалисту кадровой службы</w:t>
            </w:r>
            <w:r w:rsidRPr="005836F7">
              <w:rPr>
                <w:b/>
                <w:bCs/>
                <w:i/>
                <w:iCs/>
                <w:spacing w:val="40"/>
                <w:sz w:val="24"/>
                <w:szCs w:val="10"/>
                <w:highlight w:val="yellow"/>
              </w:rPr>
              <w:t xml:space="preserve"> </w:t>
            </w:r>
          </w:p>
        </w:tc>
      </w:tr>
      <w:tr w:rsidR="005836F7" w:rsidRPr="0097529F" w:rsidTr="005F481E">
        <w:trPr>
          <w:trHeight w:val="1186"/>
        </w:trPr>
        <w:tc>
          <w:tcPr>
            <w:tcW w:w="5812" w:type="dxa"/>
          </w:tcPr>
          <w:p w:rsidR="005836F7" w:rsidRPr="005836F7" w:rsidRDefault="005836F7" w:rsidP="00325760">
            <w:pPr>
              <w:jc w:val="center"/>
              <w:rPr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5836F7" w:rsidRDefault="005836F7" w:rsidP="00325760">
            <w:pPr>
              <w:jc w:val="center"/>
              <w:rPr>
                <w:b/>
                <w:bCs/>
                <w:sz w:val="20"/>
                <w:szCs w:val="20"/>
              </w:rPr>
            </w:pPr>
            <w:r w:rsidRPr="005836F7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930598" w:rsidRPr="005836F7" w:rsidRDefault="00930598" w:rsidP="0032576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598">
              <w:rPr>
                <w:b/>
                <w:bCs/>
                <w:sz w:val="20"/>
                <w:szCs w:val="20"/>
              </w:rPr>
              <w:t>ИНН 760603240056, КПП 0</w:t>
            </w:r>
          </w:p>
          <w:p w:rsidR="005836F7" w:rsidRPr="005836F7" w:rsidRDefault="005836F7" w:rsidP="00325760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150000, г. Ярославль, ул. Свободы, д.24, оф.44</w:t>
            </w:r>
          </w:p>
          <w:p w:rsidR="005836F7" w:rsidRPr="005836F7" w:rsidRDefault="005836F7" w:rsidP="00325760">
            <w:pPr>
              <w:jc w:val="center"/>
              <w:rPr>
                <w:b/>
                <w:bCs/>
                <w:sz w:val="20"/>
                <w:szCs w:val="18"/>
              </w:rPr>
            </w:pPr>
            <w:r w:rsidRPr="005836F7">
              <w:rPr>
                <w:b/>
                <w:bCs/>
                <w:sz w:val="20"/>
                <w:szCs w:val="18"/>
              </w:rPr>
              <w:t>Тел./факс: (</w:t>
            </w:r>
            <w:r w:rsidR="005F481E">
              <w:rPr>
                <w:b/>
                <w:bCs/>
                <w:sz w:val="20"/>
                <w:szCs w:val="18"/>
              </w:rPr>
              <w:t xml:space="preserve">4852) 72-20-22, (4852) 73-99-91, </w:t>
            </w:r>
            <w:r w:rsidR="005F481E" w:rsidRPr="00050112">
              <w:rPr>
                <w:b/>
                <w:bCs/>
                <w:spacing w:val="34"/>
                <w:sz w:val="18"/>
                <w:szCs w:val="18"/>
              </w:rPr>
              <w:t>89080393128</w:t>
            </w:r>
          </w:p>
          <w:p w:rsidR="005836F7" w:rsidRPr="0097529F" w:rsidRDefault="005836F7" w:rsidP="0097529F">
            <w:pPr>
              <w:ind w:right="-392"/>
              <w:jc w:val="center"/>
              <w:rPr>
                <w:b/>
                <w:bCs/>
                <w:sz w:val="20"/>
                <w:szCs w:val="6"/>
                <w:lang w:val="en-US"/>
              </w:rPr>
            </w:pPr>
            <w:r w:rsidRPr="005836F7">
              <w:rPr>
                <w:b/>
                <w:bCs/>
                <w:sz w:val="20"/>
                <w:szCs w:val="18"/>
                <w:lang w:val="en-US"/>
              </w:rPr>
              <w:t>E</w:t>
            </w:r>
            <w:r w:rsidRPr="0097529F">
              <w:rPr>
                <w:b/>
                <w:bCs/>
                <w:sz w:val="20"/>
                <w:szCs w:val="18"/>
                <w:lang w:val="en-US"/>
              </w:rPr>
              <w:t>-</w:t>
            </w:r>
            <w:r w:rsidRPr="005836F7">
              <w:rPr>
                <w:b/>
                <w:bCs/>
                <w:sz w:val="20"/>
                <w:szCs w:val="18"/>
                <w:lang w:val="en-US"/>
              </w:rPr>
              <w:t>mail</w:t>
            </w:r>
            <w:r w:rsidRPr="0097529F">
              <w:rPr>
                <w:b/>
                <w:bCs/>
                <w:sz w:val="20"/>
                <w:szCs w:val="18"/>
                <w:lang w:val="en-US"/>
              </w:rPr>
              <w:t xml:space="preserve">: </w:t>
            </w:r>
            <w:hyperlink r:id="rId8" w:history="1">
              <w:r w:rsidRPr="005836F7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sovetniku</w:t>
              </w:r>
              <w:r w:rsidRPr="0097529F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@</w:t>
              </w:r>
              <w:r w:rsidRPr="005836F7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mail</w:t>
              </w:r>
              <w:r w:rsidRPr="0097529F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.</w:t>
              </w:r>
              <w:r w:rsidRPr="005836F7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ru</w:t>
              </w:r>
            </w:hyperlink>
            <w:r w:rsidRPr="0097529F">
              <w:rPr>
                <w:sz w:val="20"/>
                <w:lang w:val="en-US"/>
              </w:rPr>
              <w:t xml:space="preserve">, </w:t>
            </w:r>
            <w:r w:rsidRPr="005836F7">
              <w:rPr>
                <w:b/>
                <w:bCs/>
                <w:sz w:val="20"/>
                <w:szCs w:val="18"/>
              </w:rPr>
              <w:t>сайт</w:t>
            </w:r>
            <w:r w:rsidRPr="0097529F">
              <w:rPr>
                <w:b/>
                <w:bCs/>
                <w:sz w:val="20"/>
                <w:lang w:val="en-US"/>
              </w:rPr>
              <w:t xml:space="preserve">: </w:t>
            </w:r>
            <w:hyperlink r:id="rId9" w:tgtFrame="_blank" w:history="1">
              <w:r w:rsidRPr="005836F7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http</w:t>
              </w:r>
              <w:r w:rsidRPr="0097529F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://</w:t>
              </w:r>
              <w:r w:rsidRPr="005836F7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www</w:t>
              </w:r>
              <w:r w:rsidRPr="0097529F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.</w:t>
              </w:r>
              <w:r w:rsidRPr="005836F7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yarsovetnik</w:t>
              </w:r>
              <w:r w:rsidRPr="0097529F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.</w:t>
              </w:r>
              <w:r w:rsidRPr="005836F7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ru</w:t>
              </w:r>
              <w:r w:rsidRPr="0097529F">
                <w:rPr>
                  <w:rStyle w:val="ab"/>
                  <w:b/>
                  <w:bCs/>
                  <w:sz w:val="20"/>
                  <w:szCs w:val="18"/>
                  <w:lang w:val="en-US"/>
                </w:rPr>
                <w:t>/</w:t>
              </w:r>
            </w:hyperlink>
          </w:p>
        </w:tc>
        <w:tc>
          <w:tcPr>
            <w:tcW w:w="5245" w:type="dxa"/>
          </w:tcPr>
          <w:p w:rsidR="005836F7" w:rsidRPr="0097529F" w:rsidRDefault="005836F7" w:rsidP="00C568E6">
            <w:pPr>
              <w:ind w:right="33"/>
              <w:jc w:val="right"/>
              <w:rPr>
                <w:b/>
                <w:bCs/>
                <w:i/>
                <w:iCs/>
                <w:sz w:val="20"/>
                <w:szCs w:val="28"/>
                <w:lang w:val="en-US"/>
              </w:rPr>
            </w:pPr>
          </w:p>
        </w:tc>
      </w:tr>
    </w:tbl>
    <w:p w:rsidR="00A14873" w:rsidRDefault="00A14873" w:rsidP="008539FA">
      <w:pPr>
        <w:spacing w:before="120" w:after="120"/>
        <w:jc w:val="center"/>
        <w:rPr>
          <w:b/>
          <w:bCs/>
          <w:spacing w:val="40"/>
          <w:sz w:val="22"/>
          <w:szCs w:val="22"/>
        </w:rPr>
      </w:pPr>
      <w:r w:rsidRPr="00A66D9D">
        <w:rPr>
          <w:b/>
          <w:bCs/>
          <w:spacing w:val="40"/>
          <w:sz w:val="22"/>
          <w:szCs w:val="22"/>
        </w:rPr>
        <w:t xml:space="preserve">ПРИГЛАШЕНИЕ НА </w:t>
      </w:r>
      <w:r>
        <w:rPr>
          <w:b/>
          <w:bCs/>
          <w:spacing w:val="40"/>
          <w:sz w:val="22"/>
          <w:szCs w:val="22"/>
        </w:rPr>
        <w:t xml:space="preserve">АВТОРСКИЙ </w:t>
      </w:r>
      <w:r w:rsidRPr="00A66D9D">
        <w:rPr>
          <w:b/>
          <w:bCs/>
          <w:spacing w:val="40"/>
          <w:sz w:val="22"/>
          <w:szCs w:val="22"/>
        </w:rPr>
        <w:t>СЕМИНАР</w:t>
      </w:r>
    </w:p>
    <w:p w:rsidR="00A14873" w:rsidRPr="00EE4B99" w:rsidRDefault="00A14873" w:rsidP="00A14873">
      <w:pPr>
        <w:jc w:val="center"/>
        <w:rPr>
          <w:rFonts w:ascii="Arial" w:hAnsi="Arial" w:cs="Arial"/>
          <w:b/>
          <w:bCs/>
          <w:spacing w:val="40"/>
          <w:sz w:val="4"/>
          <w:szCs w:val="4"/>
        </w:rPr>
      </w:pP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4961"/>
      </w:tblGrid>
      <w:tr w:rsidR="00A14873" w:rsidRPr="00EE4B99" w:rsidTr="00AD19C9">
        <w:trPr>
          <w:trHeight w:val="1587"/>
        </w:trPr>
        <w:tc>
          <w:tcPr>
            <w:tcW w:w="6096" w:type="dxa"/>
            <w:vAlign w:val="center"/>
          </w:tcPr>
          <w:p w:rsidR="007B17B4" w:rsidRPr="007B17B4" w:rsidRDefault="007B17B4" w:rsidP="007B17B4">
            <w:pPr>
              <w:jc w:val="center"/>
              <w:rPr>
                <w:b/>
                <w:bCs/>
                <w:sz w:val="28"/>
                <w:szCs w:val="26"/>
              </w:rPr>
            </w:pPr>
            <w:r w:rsidRPr="007B17B4">
              <w:rPr>
                <w:b/>
                <w:bCs/>
                <w:sz w:val="28"/>
                <w:szCs w:val="26"/>
              </w:rPr>
              <w:t>Особенности правового регулирования трудовых отношений в 2020 и 2021 годах.</w:t>
            </w:r>
          </w:p>
          <w:p w:rsidR="00A14873" w:rsidRPr="00FD5728" w:rsidRDefault="007B17B4" w:rsidP="007B17B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7B17B4">
              <w:rPr>
                <w:b/>
                <w:bCs/>
                <w:sz w:val="28"/>
                <w:szCs w:val="26"/>
              </w:rPr>
              <w:t>Расчет НДФЛ и взносов на обязательное страхование работников.</w:t>
            </w:r>
          </w:p>
        </w:tc>
        <w:tc>
          <w:tcPr>
            <w:tcW w:w="4961" w:type="dxa"/>
            <w:vAlign w:val="center"/>
          </w:tcPr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8539FA" w:rsidRDefault="00AD19C9" w:rsidP="00AD19C9">
            <w:pPr>
              <w:jc w:val="center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07-</w:t>
            </w:r>
            <w:r w:rsidR="007B17B4">
              <w:rPr>
                <w:b/>
                <w:bCs/>
                <w:spacing w:val="6"/>
              </w:rPr>
              <w:t xml:space="preserve">08 </w:t>
            </w:r>
            <w:r w:rsidR="005836F7" w:rsidRPr="008539FA">
              <w:rPr>
                <w:b/>
                <w:bCs/>
                <w:spacing w:val="6"/>
              </w:rPr>
              <w:t>декабря</w:t>
            </w:r>
            <w:r w:rsidR="00A14873" w:rsidRPr="008539FA">
              <w:rPr>
                <w:b/>
                <w:bCs/>
                <w:spacing w:val="6"/>
              </w:rPr>
              <w:t xml:space="preserve"> 20</w:t>
            </w:r>
            <w:r w:rsidR="007B17B4">
              <w:rPr>
                <w:b/>
                <w:bCs/>
                <w:spacing w:val="6"/>
              </w:rPr>
              <w:t>20</w:t>
            </w:r>
            <w:r w:rsidR="00A14873" w:rsidRPr="008539FA">
              <w:rPr>
                <w:b/>
                <w:bCs/>
                <w:spacing w:val="6"/>
              </w:rPr>
              <w:t xml:space="preserve"> года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4"/>
                <w:szCs w:val="4"/>
              </w:rPr>
            </w:pP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26"/>
                <w:szCs w:val="26"/>
              </w:rPr>
            </w:pPr>
            <w:r w:rsidRPr="008539FA">
              <w:rPr>
                <w:b/>
                <w:bCs/>
                <w:spacing w:val="6"/>
                <w:sz w:val="26"/>
                <w:szCs w:val="26"/>
              </w:rPr>
              <w:t>10.00 – 1</w:t>
            </w:r>
            <w:r w:rsidR="00AD19C9">
              <w:rPr>
                <w:b/>
                <w:bCs/>
                <w:spacing w:val="6"/>
                <w:sz w:val="26"/>
                <w:szCs w:val="26"/>
              </w:rPr>
              <w:t>3</w:t>
            </w:r>
            <w:r w:rsidRPr="008539FA">
              <w:rPr>
                <w:b/>
                <w:bCs/>
                <w:spacing w:val="6"/>
                <w:sz w:val="26"/>
                <w:szCs w:val="26"/>
              </w:rPr>
              <w:t>.00</w:t>
            </w:r>
          </w:p>
          <w:p w:rsidR="00A14873" w:rsidRPr="008539FA" w:rsidRDefault="00A14873" w:rsidP="00AD19C9">
            <w:pPr>
              <w:jc w:val="center"/>
              <w:rPr>
                <w:b/>
                <w:bCs/>
                <w:spacing w:val="6"/>
                <w:sz w:val="8"/>
                <w:szCs w:val="8"/>
              </w:rPr>
            </w:pPr>
          </w:p>
          <w:p w:rsidR="00A14873" w:rsidRPr="00AD19C9" w:rsidRDefault="00AD19C9" w:rsidP="00AD19C9">
            <w:pPr>
              <w:jc w:val="center"/>
              <w:rPr>
                <w:b/>
                <w:bCs/>
                <w:sz w:val="4"/>
                <w:szCs w:val="4"/>
                <w:highlight w:val="yellow"/>
                <w:lang w:val="en-US"/>
              </w:rPr>
            </w:pPr>
            <w:r>
              <w:rPr>
                <w:b/>
                <w:spacing w:val="6"/>
              </w:rPr>
              <w:t xml:space="preserve">ВЕБИНАР платформа </w:t>
            </w:r>
            <w:r>
              <w:rPr>
                <w:b/>
                <w:spacing w:val="6"/>
                <w:lang w:val="en-US"/>
              </w:rPr>
              <w:t>ZOOM</w:t>
            </w:r>
          </w:p>
          <w:p w:rsidR="00A14873" w:rsidRDefault="00A14873" w:rsidP="00AD19C9">
            <w:pPr>
              <w:jc w:val="center"/>
              <w:rPr>
                <w:b/>
                <w:bCs/>
                <w:sz w:val="4"/>
                <w:szCs w:val="4"/>
                <w:highlight w:val="yellow"/>
              </w:rPr>
            </w:pPr>
          </w:p>
          <w:p w:rsidR="00A14873" w:rsidRPr="00A679CE" w:rsidRDefault="00A14873" w:rsidP="00AD19C9">
            <w:pPr>
              <w:jc w:val="center"/>
              <w:rPr>
                <w:rFonts w:ascii="Arial" w:hAnsi="Arial" w:cs="Arial"/>
                <w:b/>
                <w:bCs/>
                <w:spacing w:val="6"/>
                <w:sz w:val="4"/>
                <w:szCs w:val="4"/>
              </w:rPr>
            </w:pP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Pr="00C220F9" w:rsidRDefault="007B17B4" w:rsidP="008539FA">
      <w:pPr>
        <w:shd w:val="clear" w:color="auto" w:fill="FFFFFF"/>
        <w:spacing w:before="120" w:after="120"/>
        <w:jc w:val="both"/>
        <w:rPr>
          <w:b/>
          <w:bCs/>
          <w:i/>
          <w:iCs/>
          <w:sz w:val="20"/>
          <w:szCs w:val="20"/>
        </w:rPr>
      </w:pPr>
      <w:r w:rsidRPr="007B17B4">
        <w:rPr>
          <w:i/>
          <w:iCs/>
          <w:sz w:val="20"/>
          <w:szCs w:val="20"/>
        </w:rPr>
        <w:t>Программа будет дополнена в случае принятия ко дню проведения семинара законов, вносящих изменения и дополнения в ТК РФ, НК РФ и другие законы, имеющие отношение к проведению расчетов с работниками и налогообложению выплат.</w:t>
      </w:r>
    </w:p>
    <w:p w:rsidR="00A14873" w:rsidRPr="003D702A" w:rsidRDefault="00A14873" w:rsidP="00A14873">
      <w:pPr>
        <w:ind w:firstLine="708"/>
        <w:jc w:val="center"/>
        <w:rPr>
          <w:rStyle w:val="aa"/>
          <w:sz w:val="10"/>
          <w:szCs w:val="10"/>
        </w:rPr>
      </w:pPr>
    </w:p>
    <w:p w:rsidR="00A14873" w:rsidRPr="006D7279" w:rsidRDefault="00A14873" w:rsidP="00A14873">
      <w:pPr>
        <w:jc w:val="center"/>
        <w:rPr>
          <w:rStyle w:val="aa"/>
          <w:sz w:val="22"/>
          <w:szCs w:val="20"/>
          <w:u w:val="single"/>
        </w:rPr>
      </w:pPr>
      <w:r w:rsidRPr="008539FA">
        <w:rPr>
          <w:rStyle w:val="aa"/>
          <w:sz w:val="22"/>
          <w:szCs w:val="20"/>
          <w:u w:val="single"/>
        </w:rPr>
        <w:t>В ПРОГРАММЕ:</w:t>
      </w:r>
    </w:p>
    <w:p w:rsidR="00AD19C9" w:rsidRPr="00AD19C9" w:rsidRDefault="00AD19C9" w:rsidP="00AD19C9">
      <w:pPr>
        <w:spacing w:before="120" w:after="120"/>
        <w:jc w:val="center"/>
        <w:rPr>
          <w:rStyle w:val="aa"/>
          <w:sz w:val="22"/>
          <w:szCs w:val="20"/>
        </w:rPr>
      </w:pPr>
      <w:r w:rsidRPr="006D7279">
        <w:rPr>
          <w:rStyle w:val="aa"/>
          <w:sz w:val="22"/>
          <w:szCs w:val="20"/>
        </w:rPr>
        <w:t xml:space="preserve">07 </w:t>
      </w:r>
      <w:r w:rsidRPr="00AD19C9">
        <w:rPr>
          <w:rStyle w:val="aa"/>
          <w:sz w:val="22"/>
          <w:szCs w:val="20"/>
        </w:rPr>
        <w:t>декабря 2020 года</w:t>
      </w:r>
    </w:p>
    <w:p w:rsidR="007B17B4" w:rsidRDefault="007B17B4" w:rsidP="007B17B4">
      <w:pPr>
        <w:pStyle w:val="af6"/>
      </w:pPr>
      <w:r>
        <w:rPr>
          <w:b/>
        </w:rPr>
        <w:t xml:space="preserve">1. Государственное статистическое наблюдение за заработной платой. </w:t>
      </w:r>
      <w:r w:rsidRPr="00DC6A17">
        <w:rPr>
          <w:u w:val="single"/>
        </w:rPr>
        <w:t xml:space="preserve">Перевод </w:t>
      </w:r>
      <w:proofErr w:type="spellStart"/>
      <w:r w:rsidRPr="00DC6A17">
        <w:rPr>
          <w:u w:val="single"/>
        </w:rPr>
        <w:t>статотчетности</w:t>
      </w:r>
      <w:proofErr w:type="spellEnd"/>
      <w:r w:rsidRPr="00DC6A17">
        <w:rPr>
          <w:u w:val="single"/>
        </w:rPr>
        <w:t xml:space="preserve"> в электронный формат. </w:t>
      </w:r>
      <w:r>
        <w:t xml:space="preserve">Новые формы отчетности по зарплате и работникам 2020-2021. </w:t>
      </w:r>
      <w:r w:rsidRPr="00DC6A17">
        <w:rPr>
          <w:u w:val="single"/>
        </w:rPr>
        <w:t xml:space="preserve">Сплошное статистическое наблюдение за малым и средним бизнесом в 2021 году. </w:t>
      </w:r>
      <w:r>
        <w:t xml:space="preserve">Штрафы за </w:t>
      </w:r>
      <w:proofErr w:type="spellStart"/>
      <w:r>
        <w:t>непредоставление</w:t>
      </w:r>
      <w:proofErr w:type="spellEnd"/>
      <w:r>
        <w:t>.</w:t>
      </w:r>
    </w:p>
    <w:p w:rsidR="007B17B4" w:rsidRPr="00CE395D" w:rsidRDefault="007B17B4" w:rsidP="007B17B4">
      <w:pPr>
        <w:pStyle w:val="af6"/>
      </w:pPr>
      <w:r>
        <w:rPr>
          <w:b/>
        </w:rPr>
        <w:t>2. </w:t>
      </w:r>
      <w:proofErr w:type="spellStart"/>
      <w:r>
        <w:rPr>
          <w:b/>
        </w:rPr>
        <w:t>Цифровизация</w:t>
      </w:r>
      <w:proofErr w:type="spellEnd"/>
      <w:r>
        <w:rPr>
          <w:b/>
        </w:rPr>
        <w:t xml:space="preserve"> кадрового делопроизводства. </w:t>
      </w:r>
      <w:r>
        <w:t xml:space="preserve">Юридически значимые сообщения и трудовые договоры в электронной форме. </w:t>
      </w:r>
      <w:bookmarkStart w:id="0" w:name="a2"/>
      <w:bookmarkEnd w:id="0"/>
      <w:r>
        <w:t xml:space="preserve">Электронная подпись. </w:t>
      </w:r>
      <w:r w:rsidRPr="00DB19F6">
        <w:rPr>
          <w:u w:val="single"/>
        </w:rPr>
        <w:t>Новый сервис «1С</w:t>
      </w:r>
      <w:proofErr w:type="gramStart"/>
      <w:r w:rsidRPr="00DB19F6">
        <w:rPr>
          <w:u w:val="single"/>
        </w:rPr>
        <w:t>:К</w:t>
      </w:r>
      <w:proofErr w:type="gramEnd"/>
      <w:r w:rsidRPr="00DB19F6">
        <w:rPr>
          <w:u w:val="single"/>
        </w:rPr>
        <w:t>абинет сотрудника».</w:t>
      </w:r>
    </w:p>
    <w:p w:rsidR="007B17B4" w:rsidRPr="00DB19F6" w:rsidRDefault="007B17B4" w:rsidP="007B17B4">
      <w:pPr>
        <w:pStyle w:val="af6"/>
        <w:rPr>
          <w:u w:val="single"/>
        </w:rPr>
      </w:pPr>
      <w:r>
        <w:rPr>
          <w:b/>
          <w:iCs/>
        </w:rPr>
        <w:t>3. </w:t>
      </w:r>
      <w:r w:rsidRPr="006B0706">
        <w:rPr>
          <w:b/>
          <w:iCs/>
        </w:rPr>
        <w:t>Информационная система сведений о трудовой деятельности</w:t>
      </w:r>
      <w:r>
        <w:rPr>
          <w:b/>
          <w:iCs/>
        </w:rPr>
        <w:t>.</w:t>
      </w:r>
      <w:r>
        <w:t xml:space="preserve"> </w:t>
      </w:r>
      <w:r>
        <w:rPr>
          <w:iCs/>
        </w:rPr>
        <w:t>Завершение срока</w:t>
      </w:r>
      <w:r>
        <w:rPr>
          <w:i/>
          <w:iCs/>
        </w:rPr>
        <w:t xml:space="preserve"> </w:t>
      </w:r>
      <w:r>
        <w:rPr>
          <w:iCs/>
        </w:rPr>
        <w:t>у</w:t>
      </w:r>
      <w:r>
        <w:t xml:space="preserve">ведомления работников о выборе формата трудовой книжки. Новые сроки отчетности по форме СЗВ-ТД. Штрафы за просрочку и ошибки в СЗВ-ТД с 2021 года. Выписка из электронной трудовой книжки - </w:t>
      </w:r>
      <w:r>
        <w:rPr>
          <w:iCs/>
        </w:rPr>
        <w:t>формы СЗВ-ТД и СЗВ-ПФР.</w:t>
      </w:r>
      <w:r>
        <w:t xml:space="preserve"> </w:t>
      </w:r>
      <w:r w:rsidRPr="00DB19F6">
        <w:rPr>
          <w:u w:val="single"/>
        </w:rPr>
        <w:t>Изменение формы СЗВ-ТД и новый порядок ее заполнения.</w:t>
      </w:r>
    </w:p>
    <w:p w:rsidR="007B17B4" w:rsidRDefault="007B17B4" w:rsidP="007B17B4">
      <w:pPr>
        <w:pStyle w:val="af6"/>
      </w:pPr>
      <w:r>
        <w:rPr>
          <w:b/>
        </w:rPr>
        <w:t>4. </w:t>
      </w:r>
      <w:r w:rsidRPr="00DB19F6">
        <w:rPr>
          <w:b/>
        </w:rPr>
        <w:t>Надзор в условиях особого регулирования трудовых отношений.</w:t>
      </w:r>
      <w:r>
        <w:rPr>
          <w:b/>
        </w:rPr>
        <w:t xml:space="preserve"> </w:t>
      </w:r>
      <w:r w:rsidRPr="00DB19F6">
        <w:rPr>
          <w:u w:val="single"/>
        </w:rPr>
        <w:t>Новые документы при трудоустройстве с 01.11.2020.</w:t>
      </w:r>
      <w:r>
        <w:t xml:space="preserve">  </w:t>
      </w:r>
      <w:r w:rsidRPr="001B6759">
        <w:rPr>
          <w:u w:val="single"/>
        </w:rPr>
        <w:t>Оценка здоровья и возраста при приеме на работу.</w:t>
      </w:r>
      <w:r>
        <w:rPr>
          <w:u w:val="single"/>
        </w:rPr>
        <w:t xml:space="preserve"> </w:t>
      </w:r>
      <w:r w:rsidRPr="001B6759">
        <w:t>Новые гарантии при увольнении в связи с ликвидацией</w:t>
      </w:r>
      <w:r>
        <w:t xml:space="preserve"> и </w:t>
      </w:r>
      <w:r w:rsidRPr="001B6759">
        <w:t xml:space="preserve">сокращением. </w:t>
      </w:r>
      <w:r>
        <w:t>Формирование отчетности на портале «Работа в России». Прием сообщений об нарушении прав работников на портале «</w:t>
      </w:r>
      <w:proofErr w:type="spellStart"/>
      <w:r>
        <w:t>Онлайнинспекция</w:t>
      </w:r>
      <w:proofErr w:type="gramStart"/>
      <w:r>
        <w:t>.р</w:t>
      </w:r>
      <w:proofErr w:type="gramEnd"/>
      <w:r>
        <w:t>ф</w:t>
      </w:r>
      <w:proofErr w:type="spellEnd"/>
      <w:r>
        <w:t>».</w:t>
      </w:r>
    </w:p>
    <w:p w:rsidR="007B17B4" w:rsidRDefault="007B17B4" w:rsidP="007B17B4">
      <w:pPr>
        <w:pStyle w:val="af6"/>
      </w:pPr>
      <w:r>
        <w:rPr>
          <w:b/>
          <w:bCs/>
        </w:rPr>
        <w:t xml:space="preserve">5. Расчеты с работниками. </w:t>
      </w:r>
      <w:r w:rsidRPr="001B6759">
        <w:rPr>
          <w:u w:val="single"/>
        </w:rPr>
        <w:t>Новая методика расчета МРОТ.</w:t>
      </w:r>
      <w:r w:rsidRPr="001B6759">
        <w:t xml:space="preserve"> </w:t>
      </w:r>
      <w:r>
        <w:t xml:space="preserve">Структура МРОТ и расчет доплаты. </w:t>
      </w:r>
      <w:proofErr w:type="spellStart"/>
      <w:r w:rsidRPr="00253432">
        <w:t>Роструд</w:t>
      </w:r>
      <w:proofErr w:type="spellEnd"/>
      <w:r w:rsidRPr="00253432">
        <w:t xml:space="preserve"> об обязательной индексации зарплаты в 2020 году.</w:t>
      </w:r>
      <w:r>
        <w:t xml:space="preserve"> </w:t>
      </w:r>
      <w:r w:rsidRPr="00253432">
        <w:t xml:space="preserve">Индексация зарплаты бюджетникам и госслужащим. </w:t>
      </w:r>
      <w:r w:rsidRPr="001B6759">
        <w:rPr>
          <w:u w:val="single"/>
        </w:rPr>
        <w:t>Антикризисные меры для бизнеса в условиях пандемии.</w:t>
      </w:r>
      <w:r>
        <w:t> </w:t>
      </w:r>
    </w:p>
    <w:p w:rsidR="007B17B4" w:rsidRDefault="007B17B4" w:rsidP="007B17B4">
      <w:pPr>
        <w:pStyle w:val="af6"/>
      </w:pPr>
      <w:r>
        <w:rPr>
          <w:b/>
        </w:rPr>
        <w:t xml:space="preserve">6. Правовое регулирование рабочего времени и времени отдыха в соответствии с ТК РФ. </w:t>
      </w:r>
      <w:r w:rsidRPr="00DB19F6">
        <w:rPr>
          <w:u w:val="single"/>
        </w:rPr>
        <w:t>Расчет нормы рабочего времени, перенос выходных дней в 2021 году</w:t>
      </w:r>
      <w:r>
        <w:t>. Постоянная, временная или комбинированная дистанционная (удаленная) занятость. Неполное рабочее время и расчет часовой ставки. Временные правила работы вахтовым методом.</w:t>
      </w:r>
    </w:p>
    <w:p w:rsidR="00AD19C9" w:rsidRPr="00AD19C9" w:rsidRDefault="007B17B4" w:rsidP="00AD19C9">
      <w:pPr>
        <w:pStyle w:val="af6"/>
        <w:rPr>
          <w:iCs/>
          <w:u w:val="single"/>
        </w:rPr>
      </w:pPr>
      <w:r>
        <w:rPr>
          <w:b/>
        </w:rPr>
        <w:t>7. Сохранение среднего заработка</w:t>
      </w:r>
      <w:r>
        <w:t>. </w:t>
      </w:r>
      <w:r w:rsidRPr="00DB19F6">
        <w:rPr>
          <w:iCs/>
          <w:u w:val="single"/>
        </w:rPr>
        <w:t>Утверждение графика отпусков на 2021 год.</w:t>
      </w:r>
      <w:r>
        <w:rPr>
          <w:iCs/>
        </w:rPr>
        <w:t xml:space="preserve"> </w:t>
      </w:r>
      <w:r>
        <w:t xml:space="preserve">Расчет среднего заработка для различных случаев. Сроки выплаты отпускных. Командировки, донорство, выплаты при увольнении. </w:t>
      </w:r>
      <w:r>
        <w:rPr>
          <w:iCs/>
        </w:rPr>
        <w:t xml:space="preserve"> </w:t>
      </w:r>
      <w:r w:rsidRPr="00DB19F6">
        <w:rPr>
          <w:iCs/>
          <w:u w:val="single"/>
        </w:rPr>
        <w:t>Диспансеризация работников с учетом их возрастных категорий.</w:t>
      </w:r>
    </w:p>
    <w:p w:rsidR="00AD19C9" w:rsidRPr="00AD19C9" w:rsidRDefault="00AD19C9" w:rsidP="00AD19C9">
      <w:pPr>
        <w:pStyle w:val="af6"/>
        <w:spacing w:before="120" w:after="120"/>
        <w:jc w:val="center"/>
        <w:rPr>
          <w:b/>
          <w:bCs/>
          <w:iCs/>
        </w:rPr>
      </w:pPr>
      <w:r w:rsidRPr="00AD19C9">
        <w:rPr>
          <w:b/>
          <w:bCs/>
          <w:iCs/>
        </w:rPr>
        <w:t>0</w:t>
      </w:r>
      <w:r>
        <w:rPr>
          <w:b/>
          <w:bCs/>
          <w:iCs/>
        </w:rPr>
        <w:t>8</w:t>
      </w:r>
      <w:r w:rsidRPr="00AD19C9">
        <w:rPr>
          <w:b/>
          <w:bCs/>
          <w:iCs/>
        </w:rPr>
        <w:t xml:space="preserve"> декабря 2020 года</w:t>
      </w:r>
    </w:p>
    <w:p w:rsidR="007B17B4" w:rsidRDefault="007B17B4" w:rsidP="007B17B4">
      <w:pPr>
        <w:pStyle w:val="af6"/>
        <w:rPr>
          <w:i/>
          <w:iCs/>
          <w:u w:val="single"/>
        </w:rPr>
      </w:pPr>
      <w:r>
        <w:rPr>
          <w:b/>
        </w:rPr>
        <w:t>8. Отчетность в Пенсионный фонд.</w:t>
      </w:r>
      <w:r>
        <w:t xml:space="preserve"> </w:t>
      </w:r>
      <w:r w:rsidRPr="00B60CB3">
        <w:rPr>
          <w:u w:val="single"/>
        </w:rPr>
        <w:t>Ежемесячная форма СЗВ-М и годовая форма СЗВ-СТАЖ – новые правила для отчетности с 2021 года.</w:t>
      </w:r>
      <w:r>
        <w:t xml:space="preserve"> Новые коды </w:t>
      </w:r>
      <w:proofErr w:type="spellStart"/>
      <w:r>
        <w:t>стажевых</w:t>
      </w:r>
      <w:proofErr w:type="spellEnd"/>
      <w:r>
        <w:t xml:space="preserve"> периодов за 2020 год. </w:t>
      </w:r>
    </w:p>
    <w:p w:rsidR="007B17B4" w:rsidRDefault="007B17B4" w:rsidP="007B17B4">
      <w:pPr>
        <w:pStyle w:val="af6"/>
      </w:pPr>
      <w:r>
        <w:rPr>
          <w:b/>
        </w:rPr>
        <w:t>9. Страховые взносы.</w:t>
      </w:r>
      <w:r>
        <w:t xml:space="preserve"> Объект обложения, базы для исчисления взносов и тарифы. Пониженные тарифы страховых взносов для МСП. </w:t>
      </w:r>
      <w:r w:rsidRPr="00DB19F6">
        <w:rPr>
          <w:iCs/>
          <w:u w:val="single"/>
        </w:rPr>
        <w:t>Н</w:t>
      </w:r>
      <w:r w:rsidRPr="00DB19F6">
        <w:rPr>
          <w:u w:val="single"/>
        </w:rPr>
        <w:t>овая предельная величина базы в 2021 году.</w:t>
      </w:r>
      <w:r>
        <w:t xml:space="preserve"> Новая форма отчета по взносам с 2021 года. Снижение тарифа для IT-предприятий.</w:t>
      </w:r>
    </w:p>
    <w:p w:rsidR="007B17B4" w:rsidRDefault="007B17B4" w:rsidP="007B17B4">
      <w:pPr>
        <w:pStyle w:val="af6"/>
        <w:rPr>
          <w:iCs/>
        </w:rPr>
      </w:pPr>
      <w:r>
        <w:rPr>
          <w:b/>
        </w:rPr>
        <w:t xml:space="preserve">10. Расчет социальных пособий. </w:t>
      </w:r>
      <w:r w:rsidRPr="00DB19F6">
        <w:rPr>
          <w:u w:val="single"/>
        </w:rPr>
        <w:t xml:space="preserve">Новые правила подсчета страхового стажа для определения размера пособий по </w:t>
      </w:r>
      <w:r>
        <w:rPr>
          <w:u w:val="single"/>
        </w:rPr>
        <w:t xml:space="preserve">болезни и </w:t>
      </w:r>
      <w:proofErr w:type="spellStart"/>
      <w:r>
        <w:rPr>
          <w:u w:val="single"/>
        </w:rPr>
        <w:t>БиР</w:t>
      </w:r>
      <w:proofErr w:type="spellEnd"/>
      <w:r w:rsidRPr="00DB19F6">
        <w:rPr>
          <w:u w:val="single"/>
        </w:rPr>
        <w:t>.</w:t>
      </w:r>
      <w:r>
        <w:t xml:space="preserve"> Электронные» больничные. </w:t>
      </w:r>
      <w:r>
        <w:rPr>
          <w:iCs/>
        </w:rPr>
        <w:t xml:space="preserve">Полный переход всех регионов на выплату пособий через ФСС в 2021 году. </w:t>
      </w:r>
      <w:r>
        <w:t>Перечисление пособий на карту «Мир».</w:t>
      </w:r>
    </w:p>
    <w:p w:rsidR="007B17B4" w:rsidRPr="00DB19F6" w:rsidRDefault="007B17B4" w:rsidP="007B17B4">
      <w:pPr>
        <w:pStyle w:val="af6"/>
        <w:rPr>
          <w:u w:val="single"/>
        </w:rPr>
      </w:pPr>
      <w:r>
        <w:rPr>
          <w:b/>
        </w:rPr>
        <w:t>11. Страхование от несчастных случаев и профессиональных заболеваний</w:t>
      </w:r>
      <w:r>
        <w:t xml:space="preserve">. Объект, база и тарифы взносов. Форма 4-ФСС, порядок заполнения, сроки представления, контроль показателей. </w:t>
      </w:r>
      <w:r w:rsidRPr="00DB19F6">
        <w:rPr>
          <w:u w:val="single"/>
        </w:rPr>
        <w:t xml:space="preserve">Стандарт безопасной деятельности от </w:t>
      </w:r>
      <w:proofErr w:type="spellStart"/>
      <w:r w:rsidRPr="00DB19F6">
        <w:rPr>
          <w:u w:val="single"/>
        </w:rPr>
        <w:t>Роспотребнадзора</w:t>
      </w:r>
      <w:proofErr w:type="spellEnd"/>
      <w:r w:rsidRPr="00DB19F6">
        <w:rPr>
          <w:u w:val="single"/>
        </w:rPr>
        <w:t xml:space="preserve">. Тест на </w:t>
      </w:r>
      <w:proofErr w:type="spellStart"/>
      <w:r>
        <w:rPr>
          <w:u w:val="single"/>
        </w:rPr>
        <w:t>к</w:t>
      </w:r>
      <w:r w:rsidRPr="00DB19F6">
        <w:rPr>
          <w:u w:val="single"/>
        </w:rPr>
        <w:t>о</w:t>
      </w:r>
      <w:r>
        <w:rPr>
          <w:u w:val="single"/>
        </w:rPr>
        <w:t>ронавирус</w:t>
      </w:r>
      <w:proofErr w:type="spellEnd"/>
      <w:r w:rsidRPr="00DB19F6">
        <w:rPr>
          <w:u w:val="single"/>
        </w:rPr>
        <w:t xml:space="preserve"> – НДФЛ, взносы, расходы.</w:t>
      </w:r>
    </w:p>
    <w:p w:rsidR="007B17B4" w:rsidRDefault="007B17B4" w:rsidP="007B17B4">
      <w:pPr>
        <w:pStyle w:val="af6"/>
      </w:pPr>
      <w:r>
        <w:rPr>
          <w:b/>
        </w:rPr>
        <w:lastRenderedPageBreak/>
        <w:t>12. НДФЛ.</w:t>
      </w:r>
      <w:r>
        <w:t> </w:t>
      </w:r>
      <w:r w:rsidRPr="00DB19F6">
        <w:rPr>
          <w:u w:val="single"/>
        </w:rPr>
        <w:t xml:space="preserve">Новый порог для </w:t>
      </w:r>
      <w:proofErr w:type="gramStart"/>
      <w:r w:rsidRPr="00DB19F6">
        <w:rPr>
          <w:u w:val="single"/>
        </w:rPr>
        <w:t>налогового</w:t>
      </w:r>
      <w:proofErr w:type="gramEnd"/>
      <w:r w:rsidRPr="00DB19F6">
        <w:rPr>
          <w:u w:val="single"/>
        </w:rPr>
        <w:t xml:space="preserve"> </w:t>
      </w:r>
      <w:proofErr w:type="spellStart"/>
      <w:r w:rsidRPr="00DB19F6">
        <w:rPr>
          <w:u w:val="single"/>
        </w:rPr>
        <w:t>резидентства</w:t>
      </w:r>
      <w:proofErr w:type="spellEnd"/>
      <w:r>
        <w:t xml:space="preserve">. Новая форма 3-НДФЛ за 2020 год. Налоговые вычеты: стандартные, социальные, имущественные, профессиональные. Зачет в счет уплаты НДФЛ стоимости патента. </w:t>
      </w:r>
      <w:r w:rsidRPr="00DB19F6">
        <w:rPr>
          <w:u w:val="single"/>
        </w:rPr>
        <w:t>Изменения с 2021 года – объединение 2-НДФЛ и 6-НДФЛ, прогрессивная ставка НДФЛ</w:t>
      </w:r>
      <w:r>
        <w:rPr>
          <w:u w:val="single"/>
        </w:rPr>
        <w:t>.</w:t>
      </w:r>
      <w:r w:rsidRPr="00DB19F6">
        <w:rPr>
          <w:u w:val="single"/>
        </w:rPr>
        <w:t xml:space="preserve"> </w:t>
      </w:r>
      <w:r>
        <w:rPr>
          <w:u w:val="single"/>
        </w:rPr>
        <w:t xml:space="preserve"> Цифровая платформа ФНС для автоматизации предоставления налоговых вычетов.</w:t>
      </w:r>
      <w:r>
        <w:t xml:space="preserve"> </w:t>
      </w:r>
    </w:p>
    <w:p w:rsidR="007B17B4" w:rsidRPr="009D2EAD" w:rsidRDefault="007B17B4" w:rsidP="007B17B4">
      <w:pPr>
        <w:pStyle w:val="af6"/>
        <w:rPr>
          <w:u w:val="single"/>
        </w:rPr>
      </w:pPr>
      <w:r>
        <w:rPr>
          <w:b/>
        </w:rPr>
        <w:t>13. Удержания из заработной платы</w:t>
      </w:r>
      <w:r>
        <w:t xml:space="preserve">. </w:t>
      </w:r>
      <w:r w:rsidRPr="009D2EAD">
        <w:rPr>
          <w:u w:val="single"/>
        </w:rPr>
        <w:t>Минимум для удержаний по исполнительным документам.</w:t>
      </w:r>
    </w:p>
    <w:p w:rsidR="007B17B4" w:rsidRDefault="007B17B4" w:rsidP="007B17B4">
      <w:pPr>
        <w:pStyle w:val="af6"/>
        <w:ind w:firstLine="0"/>
      </w:pPr>
      <w:r>
        <w:rPr>
          <w:iCs/>
        </w:rPr>
        <w:t>Специальные коды доходов Центробанка при выплате аванса и зарплаты.</w:t>
      </w:r>
      <w:r>
        <w:t xml:space="preserve"> Правила оформления платежных поручений и реестров. Штрафы за нарушение Закона об исполнительном производстве.</w:t>
      </w:r>
    </w:p>
    <w:p w:rsidR="007B17B4" w:rsidRDefault="007B17B4" w:rsidP="007B17B4">
      <w:pPr>
        <w:pStyle w:val="af6"/>
      </w:pPr>
      <w:r>
        <w:rPr>
          <w:b/>
        </w:rPr>
        <w:t xml:space="preserve">14. Особенности трудоустройства иностранных граждан. </w:t>
      </w:r>
      <w:r w:rsidRPr="009D2EAD">
        <w:rPr>
          <w:u w:val="single"/>
        </w:rPr>
        <w:t xml:space="preserve">Новые обязанности работодателей в отношении сотрудников – иностранцев. </w:t>
      </w:r>
      <w:r w:rsidRPr="001B6759">
        <w:rPr>
          <w:u w:val="single"/>
        </w:rPr>
        <w:t>Продление временных миграционных правил до 15.12.2020.</w:t>
      </w:r>
      <w:r>
        <w:br/>
      </w:r>
      <w:r>
        <w:rPr>
          <w:bCs/>
        </w:rPr>
        <w:t xml:space="preserve">Допустимая </w:t>
      </w:r>
      <w:r>
        <w:t xml:space="preserve">доля иностранной рабочей силы в 2021 году. Справка о ковид19 при трудоустройстве. Трудовые и гражданско-правовые отношения с иностранцами. </w:t>
      </w:r>
      <w:r w:rsidRPr="006C7D48">
        <w:rPr>
          <w:u w:val="single"/>
        </w:rPr>
        <w:t>Новые бланки уведомлений МВД.</w:t>
      </w:r>
    </w:p>
    <w:p w:rsidR="007B17B4" w:rsidRDefault="007B17B4" w:rsidP="007B17B4">
      <w:pPr>
        <w:pStyle w:val="af6"/>
      </w:pPr>
      <w:r>
        <w:rPr>
          <w:b/>
        </w:rPr>
        <w:t>15. </w:t>
      </w:r>
      <w:r w:rsidRPr="003C006F">
        <w:rPr>
          <w:b/>
        </w:rPr>
        <w:t>Налог на профессиональный доход (НПД).</w:t>
      </w:r>
      <w:r>
        <w:rPr>
          <w:bCs/>
        </w:rPr>
        <w:t xml:space="preserve"> </w:t>
      </w:r>
      <w:proofErr w:type="spellStart"/>
      <w:r w:rsidRPr="003C006F">
        <w:t>Бездекларационный</w:t>
      </w:r>
      <w:proofErr w:type="spellEnd"/>
      <w:r w:rsidRPr="003C006F">
        <w:t xml:space="preserve"> режим </w:t>
      </w:r>
      <w:proofErr w:type="spellStart"/>
      <w:r w:rsidRPr="003C006F">
        <w:t>самозанятых</w:t>
      </w:r>
      <w:proofErr w:type="spellEnd"/>
      <w:r>
        <w:t xml:space="preserve">. Ставки налога, размер вычета. </w:t>
      </w:r>
      <w:r>
        <w:rPr>
          <w:bCs/>
        </w:rPr>
        <w:t xml:space="preserve">Плюсы и минусы отношений с </w:t>
      </w:r>
      <w:proofErr w:type="spellStart"/>
      <w:r>
        <w:rPr>
          <w:bCs/>
        </w:rPr>
        <w:t>самозанятыми</w:t>
      </w:r>
      <w:proofErr w:type="spellEnd"/>
      <w:r>
        <w:rPr>
          <w:bCs/>
        </w:rPr>
        <w:t xml:space="preserve"> гражданами. Контроль ФНС.</w:t>
      </w:r>
    </w:p>
    <w:p w:rsidR="007B17B4" w:rsidRPr="00DB19F6" w:rsidRDefault="007B17B4" w:rsidP="007B17B4">
      <w:pPr>
        <w:ind w:firstLine="567"/>
      </w:pPr>
      <w:r w:rsidRPr="00DB19F6">
        <w:rPr>
          <w:b/>
        </w:rPr>
        <w:t>Ответы на вопросы и практические рекомендации.</w:t>
      </w:r>
    </w:p>
    <w:p w:rsidR="00A14873" w:rsidRPr="00A24103" w:rsidRDefault="00A14873" w:rsidP="00A14873">
      <w:pPr>
        <w:jc w:val="center"/>
        <w:rPr>
          <w:rStyle w:val="aa"/>
          <w:sz w:val="2"/>
          <w:szCs w:val="6"/>
        </w:rPr>
      </w:pPr>
    </w:p>
    <w:p w:rsidR="00A14873" w:rsidRPr="003443D5" w:rsidRDefault="00A14873" w:rsidP="00A14873">
      <w:pPr>
        <w:rPr>
          <w:sz w:val="6"/>
          <w:szCs w:val="6"/>
        </w:rPr>
      </w:pPr>
      <w:bookmarkStart w:id="1" w:name="_GoBack"/>
      <w:bookmarkEnd w:id="1"/>
    </w:p>
    <w:sectPr w:rsidR="00A14873" w:rsidRPr="003443D5" w:rsidSect="002F084B">
      <w:type w:val="continuous"/>
      <w:pgSz w:w="11906" w:h="16838" w:code="9"/>
      <w:pgMar w:top="284" w:right="282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13"/>
  </w:num>
  <w:num w:numId="10">
    <w:abstractNumId w:val="4"/>
  </w:num>
  <w:num w:numId="11">
    <w:abstractNumId w:val="6"/>
  </w:num>
  <w:num w:numId="12">
    <w:abstractNumId w:val="18"/>
  </w:num>
  <w:num w:numId="13">
    <w:abstractNumId w:val="20"/>
  </w:num>
  <w:num w:numId="14">
    <w:abstractNumId w:val="22"/>
  </w:num>
  <w:num w:numId="15">
    <w:abstractNumId w:val="21"/>
  </w:num>
  <w:num w:numId="16">
    <w:abstractNumId w:val="1"/>
  </w:num>
  <w:num w:numId="17">
    <w:abstractNumId w:val="17"/>
  </w:num>
  <w:num w:numId="18">
    <w:abstractNumId w:val="17"/>
  </w:num>
  <w:num w:numId="19">
    <w:abstractNumId w:val="16"/>
  </w:num>
  <w:num w:numId="20">
    <w:abstractNumId w:val="2"/>
  </w:num>
  <w:num w:numId="21">
    <w:abstractNumId w:val="0"/>
  </w:num>
  <w:num w:numId="22">
    <w:abstractNumId w:val="5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3D06"/>
    <w:rsid w:val="00014493"/>
    <w:rsid w:val="00014F66"/>
    <w:rsid w:val="00023B5F"/>
    <w:rsid w:val="0002549B"/>
    <w:rsid w:val="00026416"/>
    <w:rsid w:val="0003173E"/>
    <w:rsid w:val="00031B9F"/>
    <w:rsid w:val="000340B9"/>
    <w:rsid w:val="000367DE"/>
    <w:rsid w:val="00041AD2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4C7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37A6"/>
    <w:rsid w:val="001B50DD"/>
    <w:rsid w:val="001D34A5"/>
    <w:rsid w:val="001D5A3C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111EC"/>
    <w:rsid w:val="00211A66"/>
    <w:rsid w:val="00214939"/>
    <w:rsid w:val="00215E72"/>
    <w:rsid w:val="00220109"/>
    <w:rsid w:val="00225845"/>
    <w:rsid w:val="00227D3B"/>
    <w:rsid w:val="0023259F"/>
    <w:rsid w:val="00252258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6FBE"/>
    <w:rsid w:val="003077BD"/>
    <w:rsid w:val="00310803"/>
    <w:rsid w:val="0031256A"/>
    <w:rsid w:val="003248B7"/>
    <w:rsid w:val="00326BD9"/>
    <w:rsid w:val="003379FD"/>
    <w:rsid w:val="00342848"/>
    <w:rsid w:val="003430BD"/>
    <w:rsid w:val="003443D5"/>
    <w:rsid w:val="00345FFD"/>
    <w:rsid w:val="003512A8"/>
    <w:rsid w:val="0035462F"/>
    <w:rsid w:val="00363FDB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C15AA"/>
    <w:rsid w:val="003C296F"/>
    <w:rsid w:val="003C632C"/>
    <w:rsid w:val="003C7A52"/>
    <w:rsid w:val="003D0D0B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F1"/>
    <w:rsid w:val="003F0BAB"/>
    <w:rsid w:val="004053A2"/>
    <w:rsid w:val="00415A68"/>
    <w:rsid w:val="00424B3A"/>
    <w:rsid w:val="0044062C"/>
    <w:rsid w:val="00445990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3EEB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6333"/>
    <w:rsid w:val="00527827"/>
    <w:rsid w:val="00550CDA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36F7"/>
    <w:rsid w:val="00585EE6"/>
    <w:rsid w:val="005867CC"/>
    <w:rsid w:val="00591683"/>
    <w:rsid w:val="00593839"/>
    <w:rsid w:val="00596F5D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5F481E"/>
    <w:rsid w:val="00600CA6"/>
    <w:rsid w:val="006038F3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3E01"/>
    <w:rsid w:val="006455FA"/>
    <w:rsid w:val="00646F36"/>
    <w:rsid w:val="006504EE"/>
    <w:rsid w:val="00656976"/>
    <w:rsid w:val="00661BEE"/>
    <w:rsid w:val="00665A79"/>
    <w:rsid w:val="006721AD"/>
    <w:rsid w:val="00673B5C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D1"/>
    <w:rsid w:val="006C41FE"/>
    <w:rsid w:val="006C7647"/>
    <w:rsid w:val="006D27E0"/>
    <w:rsid w:val="006D5D63"/>
    <w:rsid w:val="006D7279"/>
    <w:rsid w:val="006E54A7"/>
    <w:rsid w:val="006F08EB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17B4"/>
    <w:rsid w:val="007B27E8"/>
    <w:rsid w:val="007B418D"/>
    <w:rsid w:val="007B7C07"/>
    <w:rsid w:val="007C196D"/>
    <w:rsid w:val="007D0029"/>
    <w:rsid w:val="007D052D"/>
    <w:rsid w:val="007D28D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539FA"/>
    <w:rsid w:val="0085732B"/>
    <w:rsid w:val="00860A1B"/>
    <w:rsid w:val="00862180"/>
    <w:rsid w:val="008657F4"/>
    <w:rsid w:val="008661D6"/>
    <w:rsid w:val="008730BC"/>
    <w:rsid w:val="00874246"/>
    <w:rsid w:val="0088200E"/>
    <w:rsid w:val="00883CCF"/>
    <w:rsid w:val="00885126"/>
    <w:rsid w:val="00885ADE"/>
    <w:rsid w:val="00894C1C"/>
    <w:rsid w:val="008A486B"/>
    <w:rsid w:val="008A7505"/>
    <w:rsid w:val="008B4188"/>
    <w:rsid w:val="008C21D1"/>
    <w:rsid w:val="008C3384"/>
    <w:rsid w:val="008C53C4"/>
    <w:rsid w:val="008D5796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0598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29F"/>
    <w:rsid w:val="00975FA3"/>
    <w:rsid w:val="00991382"/>
    <w:rsid w:val="00993974"/>
    <w:rsid w:val="009A4BB3"/>
    <w:rsid w:val="009A7191"/>
    <w:rsid w:val="009B0752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A000C6"/>
    <w:rsid w:val="00A02123"/>
    <w:rsid w:val="00A04A6A"/>
    <w:rsid w:val="00A10169"/>
    <w:rsid w:val="00A1194E"/>
    <w:rsid w:val="00A14742"/>
    <w:rsid w:val="00A14873"/>
    <w:rsid w:val="00A15336"/>
    <w:rsid w:val="00A16D76"/>
    <w:rsid w:val="00A21691"/>
    <w:rsid w:val="00A2363A"/>
    <w:rsid w:val="00A24103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801B1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DC"/>
    <w:rsid w:val="00AD19C9"/>
    <w:rsid w:val="00AE1A86"/>
    <w:rsid w:val="00AE3F40"/>
    <w:rsid w:val="00AE62DA"/>
    <w:rsid w:val="00AE6CF9"/>
    <w:rsid w:val="00AF2392"/>
    <w:rsid w:val="00AF2EAC"/>
    <w:rsid w:val="00AF3A10"/>
    <w:rsid w:val="00AF743D"/>
    <w:rsid w:val="00B05252"/>
    <w:rsid w:val="00B12DC3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CF"/>
    <w:rsid w:val="00C15416"/>
    <w:rsid w:val="00C15691"/>
    <w:rsid w:val="00C220F9"/>
    <w:rsid w:val="00C232B7"/>
    <w:rsid w:val="00C24CA9"/>
    <w:rsid w:val="00C438D9"/>
    <w:rsid w:val="00C444DB"/>
    <w:rsid w:val="00C459F7"/>
    <w:rsid w:val="00C46DC7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B3131"/>
    <w:rsid w:val="00DB781D"/>
    <w:rsid w:val="00DC1A1F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E783B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C0981"/>
    <w:rsid w:val="00FC370B"/>
    <w:rsid w:val="00FC6818"/>
    <w:rsid w:val="00FD151B"/>
    <w:rsid w:val="00FD1A74"/>
    <w:rsid w:val="00FD2DE0"/>
    <w:rsid w:val="00FD5728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F06F1"/>
    <w:pPr>
      <w:ind w:left="360"/>
      <w:jc w:val="both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FC370B"/>
    <w:rPr>
      <w:rFonts w:ascii="Arial" w:hAnsi="Arial" w:cs="Arial"/>
    </w:rPr>
  </w:style>
  <w:style w:type="character" w:styleId="a9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rsid w:val="00F761D6"/>
    <w:rPr>
      <w:b/>
      <w:bCs/>
    </w:rPr>
  </w:style>
  <w:style w:type="character" w:styleId="ab">
    <w:name w:val="Hyperlink"/>
    <w:basedOn w:val="a0"/>
    <w:uiPriority w:val="99"/>
    <w:rsid w:val="00A835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DE79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DE79CD"/>
    <w:rPr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6">
    <w:name w:val="Статья"/>
    <w:basedOn w:val="a"/>
    <w:link w:val="af7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7">
    <w:name w:val="Статья Знак"/>
    <w:basedOn w:val="a0"/>
    <w:link w:val="af6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8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F06F1"/>
    <w:pPr>
      <w:ind w:left="360"/>
      <w:jc w:val="both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FC370B"/>
    <w:rPr>
      <w:rFonts w:ascii="Arial" w:hAnsi="Arial" w:cs="Arial"/>
    </w:rPr>
  </w:style>
  <w:style w:type="character" w:styleId="a9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rsid w:val="00F761D6"/>
    <w:rPr>
      <w:b/>
      <w:bCs/>
    </w:rPr>
  </w:style>
  <w:style w:type="character" w:styleId="ab">
    <w:name w:val="Hyperlink"/>
    <w:basedOn w:val="a0"/>
    <w:uiPriority w:val="99"/>
    <w:rsid w:val="00A835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DE79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DE79CD"/>
    <w:rPr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6">
    <w:name w:val="Статья"/>
    <w:basedOn w:val="a"/>
    <w:link w:val="af7"/>
    <w:qFormat/>
    <w:rsid w:val="00FD5728"/>
    <w:pPr>
      <w:shd w:val="clear" w:color="auto" w:fill="FFFFFF"/>
      <w:ind w:firstLine="567"/>
    </w:pPr>
    <w:rPr>
      <w:rFonts w:eastAsiaTheme="minorHAnsi"/>
      <w:lang w:eastAsia="en-US"/>
    </w:rPr>
  </w:style>
  <w:style w:type="character" w:customStyle="1" w:styleId="af7">
    <w:name w:val="Статья Знак"/>
    <w:basedOn w:val="a0"/>
    <w:link w:val="af6"/>
    <w:rsid w:val="00FD5728"/>
    <w:rPr>
      <w:rFonts w:eastAsiaTheme="minorHAnsi"/>
      <w:sz w:val="24"/>
      <w:szCs w:val="24"/>
      <w:shd w:val="clear" w:color="auto" w:fill="FFFFFF"/>
      <w:lang w:eastAsia="en-US"/>
    </w:rPr>
  </w:style>
  <w:style w:type="character" w:styleId="af8">
    <w:name w:val="FollowedHyperlink"/>
    <w:basedOn w:val="a0"/>
    <w:uiPriority w:val="99"/>
    <w:semiHidden/>
    <w:unhideWhenUsed/>
    <w:rsid w:val="007B1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72FF-3E4F-430B-8598-8802E2E0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20</cp:revision>
  <cp:lastPrinted>2017-11-10T06:31:00Z</cp:lastPrinted>
  <dcterms:created xsi:type="dcterms:W3CDTF">2018-11-23T07:41:00Z</dcterms:created>
  <dcterms:modified xsi:type="dcterms:W3CDTF">2020-11-17T06:35:00Z</dcterms:modified>
</cp:coreProperties>
</file>