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5F481E">
        <w:trPr>
          <w:trHeight w:val="851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666178CF" wp14:editId="44648E31">
                  <wp:extent cx="1838325" cy="513021"/>
                  <wp:effectExtent l="0" t="0" r="0" b="190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4D3EEB" w:rsidP="005836F7">
            <w:pPr>
              <w:pStyle w:val="af6"/>
              <w:ind w:left="176" w:right="29" w:hanging="142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Г</w:t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лавному бухгалтеру, </w:t>
            </w:r>
          </w:p>
          <w:p w:rsidR="005836F7" w:rsidRPr="005836F7" w:rsidRDefault="005836F7" w:rsidP="005836F7">
            <w:pPr>
              <w:pStyle w:val="af6"/>
              <w:ind w:left="176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>специалисту кадровой службы</w:t>
            </w:r>
            <w:r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5836F7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AD19C9" w:rsidRDefault="005836F7" w:rsidP="005836F7">
            <w:pPr>
              <w:ind w:right="-392"/>
              <w:jc w:val="center"/>
              <w:rPr>
                <w:b/>
                <w:bCs/>
                <w:sz w:val="20"/>
                <w:szCs w:val="6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AD19C9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AD19C9">
              <w:rPr>
                <w:b/>
                <w:bCs/>
                <w:sz w:val="20"/>
                <w:szCs w:val="18"/>
              </w:rPr>
              <w:t xml:space="preserve">: </w:t>
            </w:r>
            <w:hyperlink r:id="rId8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AD19C9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AD19C9">
              <w:rPr>
                <w:b/>
                <w:bCs/>
                <w:sz w:val="20"/>
              </w:rPr>
              <w:t xml:space="preserve">: </w:t>
            </w:r>
            <w:hyperlink r:id="rId9" w:tgtFrame="_blank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/</w:t>
              </w:r>
            </w:hyperlink>
          </w:p>
          <w:p w:rsidR="005836F7" w:rsidRPr="005836F7" w:rsidRDefault="005836F7" w:rsidP="00DC2715">
            <w:pPr>
              <w:jc w:val="center"/>
              <w:rPr>
                <w:sz w:val="20"/>
                <w:szCs w:val="18"/>
              </w:rPr>
            </w:pP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>9</w:t>
            </w:r>
            <w:r w:rsidR="00DC2715">
              <w:rPr>
                <w:b/>
                <w:bCs/>
                <w:spacing w:val="6"/>
                <w:sz w:val="20"/>
                <w:szCs w:val="20"/>
                <w:u w:val="single"/>
              </w:rPr>
              <w:t>3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DC2715">
              <w:rPr>
                <w:b/>
                <w:bCs/>
                <w:spacing w:val="6"/>
                <w:sz w:val="20"/>
                <w:szCs w:val="20"/>
                <w:u w:val="single"/>
              </w:rPr>
              <w:t>23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7B17B4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5836F7" w:rsidRPr="005836F7" w:rsidRDefault="005836F7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</w:tbl>
    <w:p w:rsidR="00A14873" w:rsidRPr="00DC2715" w:rsidRDefault="00A14873" w:rsidP="008539FA">
      <w:pPr>
        <w:spacing w:before="120" w:after="120"/>
        <w:jc w:val="center"/>
        <w:rPr>
          <w:b/>
          <w:bCs/>
          <w:spacing w:val="40"/>
          <w:sz w:val="18"/>
          <w:szCs w:val="22"/>
        </w:rPr>
      </w:pPr>
      <w:r w:rsidRPr="00DC2715">
        <w:rPr>
          <w:b/>
          <w:bCs/>
          <w:spacing w:val="40"/>
          <w:sz w:val="18"/>
          <w:szCs w:val="22"/>
        </w:rPr>
        <w:t>ПРИГЛАШЕНИЕ НА АВТОРСКИЙ СЕМИНАР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1"/>
      </w:tblGrid>
      <w:tr w:rsidR="00A14873" w:rsidRPr="00EE4B99" w:rsidTr="00AD19C9">
        <w:trPr>
          <w:trHeight w:val="1587"/>
        </w:trPr>
        <w:tc>
          <w:tcPr>
            <w:tcW w:w="6096" w:type="dxa"/>
            <w:vAlign w:val="center"/>
          </w:tcPr>
          <w:p w:rsidR="00A14873" w:rsidRPr="00DC2715" w:rsidRDefault="00DC2715" w:rsidP="000410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6"/>
              </w:rPr>
            </w:pPr>
            <w:r w:rsidRPr="00DC2715">
              <w:rPr>
                <w:b/>
                <w:bCs/>
                <w:sz w:val="28"/>
                <w:szCs w:val="26"/>
              </w:rPr>
              <w:t xml:space="preserve">Масштабные изменения ТК РФ в 2021 году: </w:t>
            </w:r>
            <w:proofErr w:type="spellStart"/>
            <w:r w:rsidRPr="00DC2715">
              <w:rPr>
                <w:b/>
                <w:bCs/>
                <w:sz w:val="28"/>
                <w:szCs w:val="26"/>
              </w:rPr>
              <w:t>цифровизация</w:t>
            </w:r>
            <w:proofErr w:type="spellEnd"/>
            <w:r w:rsidRPr="00DC2715">
              <w:rPr>
                <w:b/>
                <w:bCs/>
                <w:sz w:val="28"/>
                <w:szCs w:val="26"/>
              </w:rPr>
              <w:t xml:space="preserve">, </w:t>
            </w:r>
            <w:proofErr w:type="spellStart"/>
            <w:r w:rsidRPr="00DC2715">
              <w:rPr>
                <w:b/>
                <w:bCs/>
                <w:sz w:val="28"/>
                <w:szCs w:val="26"/>
              </w:rPr>
              <w:t>дистанцирование</w:t>
            </w:r>
            <w:proofErr w:type="spellEnd"/>
            <w:r w:rsidRPr="00DC2715">
              <w:rPr>
                <w:b/>
                <w:bCs/>
                <w:sz w:val="28"/>
                <w:szCs w:val="26"/>
              </w:rPr>
              <w:t>, электронный надзор. Изменения в отчетности по заработной плате.</w:t>
            </w:r>
          </w:p>
        </w:tc>
        <w:tc>
          <w:tcPr>
            <w:tcW w:w="4961" w:type="dxa"/>
            <w:vAlign w:val="center"/>
          </w:tcPr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8539FA" w:rsidRDefault="007B17B4" w:rsidP="00AD19C9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08 </w:t>
            </w:r>
            <w:r w:rsidR="000410DD">
              <w:rPr>
                <w:b/>
                <w:bCs/>
                <w:spacing w:val="6"/>
              </w:rPr>
              <w:t>февраля </w:t>
            </w:r>
            <w:r w:rsidR="00A14873" w:rsidRPr="008539FA">
              <w:rPr>
                <w:b/>
                <w:bCs/>
                <w:spacing w:val="6"/>
              </w:rPr>
              <w:t>20</w:t>
            </w:r>
            <w:r>
              <w:rPr>
                <w:b/>
                <w:bCs/>
                <w:spacing w:val="6"/>
              </w:rPr>
              <w:t>2</w:t>
            </w:r>
            <w:r w:rsidR="000410DD">
              <w:rPr>
                <w:b/>
                <w:bCs/>
                <w:spacing w:val="6"/>
              </w:rPr>
              <w:t>1</w:t>
            </w:r>
            <w:r w:rsidR="00A14873" w:rsidRPr="008539FA">
              <w:rPr>
                <w:b/>
                <w:bCs/>
                <w:spacing w:val="6"/>
              </w:rPr>
              <w:t xml:space="preserve"> года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4"/>
                <w:szCs w:val="4"/>
              </w:rPr>
            </w:pPr>
          </w:p>
          <w:p w:rsidR="00A14873" w:rsidRDefault="00A14873" w:rsidP="00AD19C9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8539FA">
              <w:rPr>
                <w:b/>
                <w:bCs/>
                <w:spacing w:val="6"/>
                <w:sz w:val="26"/>
                <w:szCs w:val="26"/>
              </w:rPr>
              <w:t>10.00 – 1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8539FA">
              <w:rPr>
                <w:b/>
                <w:bCs/>
                <w:spacing w:val="6"/>
                <w:sz w:val="26"/>
                <w:szCs w:val="26"/>
              </w:rPr>
              <w:t>.00</w:t>
            </w:r>
            <w:r w:rsidR="000410DD">
              <w:rPr>
                <w:b/>
                <w:bCs/>
                <w:spacing w:val="6"/>
                <w:sz w:val="26"/>
                <w:szCs w:val="26"/>
              </w:rPr>
              <w:t xml:space="preserve"> (Московское время)</w:t>
            </w:r>
          </w:p>
          <w:p w:rsidR="000410DD" w:rsidRPr="000410DD" w:rsidRDefault="000410DD" w:rsidP="00AD19C9">
            <w:pPr>
              <w:jc w:val="center"/>
              <w:rPr>
                <w:b/>
                <w:bCs/>
                <w:spacing w:val="6"/>
                <w:sz w:val="16"/>
                <w:szCs w:val="26"/>
              </w:rPr>
            </w:pPr>
            <w:r w:rsidRPr="000410DD">
              <w:rPr>
                <w:b/>
                <w:bCs/>
                <w:spacing w:val="6"/>
                <w:sz w:val="16"/>
                <w:szCs w:val="26"/>
              </w:rPr>
              <w:t>перерыв 12.00 – 13.00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0410DD" w:rsidRDefault="00AD19C9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  <w:r>
              <w:rPr>
                <w:b/>
                <w:spacing w:val="6"/>
              </w:rPr>
              <w:t xml:space="preserve">ВЕБИНАР платформа </w:t>
            </w:r>
            <w:r>
              <w:rPr>
                <w:b/>
                <w:spacing w:val="6"/>
                <w:lang w:val="en-US"/>
              </w:rPr>
              <w:t>ZOOM</w:t>
            </w:r>
          </w:p>
          <w:p w:rsidR="00A14873" w:rsidRDefault="00A14873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A14873" w:rsidRPr="00A679CE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DC2715" w:rsidRDefault="000410DD" w:rsidP="000410DD">
      <w:pPr>
        <w:rPr>
          <w:b/>
          <w:sz w:val="18"/>
        </w:rPr>
      </w:pPr>
      <w:r w:rsidRPr="00DC2715">
        <w:rPr>
          <w:i/>
          <w:sz w:val="18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другие законы, имеющие отношение к проведению расчетов с работниками и налогообложению выплат. </w:t>
      </w:r>
    </w:p>
    <w:p w:rsidR="00A14873" w:rsidRPr="003D702A" w:rsidRDefault="00A14873" w:rsidP="00A14873">
      <w:pPr>
        <w:ind w:firstLine="708"/>
        <w:jc w:val="center"/>
        <w:rPr>
          <w:rStyle w:val="ab"/>
          <w:sz w:val="10"/>
          <w:szCs w:val="10"/>
        </w:rPr>
      </w:pPr>
    </w:p>
    <w:p w:rsidR="00A14873" w:rsidRPr="006D7279" w:rsidRDefault="00A14873" w:rsidP="000410DD">
      <w:pPr>
        <w:spacing w:after="120"/>
        <w:jc w:val="center"/>
        <w:rPr>
          <w:rStyle w:val="ab"/>
          <w:sz w:val="22"/>
          <w:szCs w:val="20"/>
          <w:u w:val="single"/>
        </w:rPr>
      </w:pPr>
      <w:r w:rsidRPr="008539FA">
        <w:rPr>
          <w:rStyle w:val="ab"/>
          <w:sz w:val="22"/>
          <w:szCs w:val="20"/>
          <w:u w:val="single"/>
        </w:rPr>
        <w:t>В ПРОГРАММЕ:</w:t>
      </w:r>
    </w:p>
    <w:p w:rsidR="00DC2715" w:rsidRPr="00DC2715" w:rsidRDefault="00DC2715" w:rsidP="00DC2715">
      <w:pPr>
        <w:pStyle w:val="af7"/>
        <w:ind w:firstLine="426"/>
        <w:jc w:val="both"/>
        <w:rPr>
          <w:sz w:val="22"/>
          <w:szCs w:val="22"/>
        </w:rPr>
      </w:pPr>
      <w:r w:rsidRPr="00DC2715">
        <w:rPr>
          <w:b/>
          <w:sz w:val="22"/>
          <w:szCs w:val="22"/>
        </w:rPr>
        <w:t xml:space="preserve">1. Особенности расчета заработной платы в 2021 году. </w:t>
      </w:r>
      <w:r w:rsidRPr="00DC2715">
        <w:rPr>
          <w:sz w:val="22"/>
          <w:szCs w:val="22"/>
        </w:rPr>
        <w:t xml:space="preserve">Принятые и перспективные изменения в ТК РФ. </w:t>
      </w:r>
      <w:r w:rsidRPr="00DC2715">
        <w:rPr>
          <w:bCs/>
          <w:sz w:val="22"/>
          <w:szCs w:val="22"/>
        </w:rPr>
        <w:t>Новый МРОТ.</w:t>
      </w:r>
      <w:r w:rsidRPr="00DC2715">
        <w:rPr>
          <w:b/>
          <w:sz w:val="22"/>
          <w:szCs w:val="22"/>
        </w:rPr>
        <w:t xml:space="preserve"> </w:t>
      </w:r>
      <w:r w:rsidRPr="00DC2715">
        <w:rPr>
          <w:sz w:val="22"/>
          <w:szCs w:val="22"/>
        </w:rPr>
        <w:t xml:space="preserve"> Изменения в штатное расписание. Региональные соглашения о минимальной заработной плате. </w:t>
      </w:r>
      <w:r w:rsidRPr="00DC2715">
        <w:rPr>
          <w:sz w:val="22"/>
          <w:szCs w:val="22"/>
          <w:u w:val="single"/>
        </w:rPr>
        <w:t xml:space="preserve">Структура МРОТ. Доплаты </w:t>
      </w:r>
      <w:proofErr w:type="gramStart"/>
      <w:r w:rsidRPr="00DC2715">
        <w:rPr>
          <w:sz w:val="22"/>
          <w:szCs w:val="22"/>
          <w:u w:val="single"/>
        </w:rPr>
        <w:t>до</w:t>
      </w:r>
      <w:proofErr w:type="gramEnd"/>
      <w:r w:rsidRPr="00DC2715">
        <w:rPr>
          <w:sz w:val="22"/>
          <w:szCs w:val="22"/>
          <w:u w:val="single"/>
        </w:rPr>
        <w:t xml:space="preserve"> </w:t>
      </w:r>
      <w:proofErr w:type="gramStart"/>
      <w:r w:rsidRPr="00DC2715">
        <w:rPr>
          <w:sz w:val="22"/>
          <w:szCs w:val="22"/>
          <w:u w:val="single"/>
        </w:rPr>
        <w:t>МРОТ</w:t>
      </w:r>
      <w:proofErr w:type="gramEnd"/>
      <w:r w:rsidRPr="00DC2715">
        <w:rPr>
          <w:sz w:val="22"/>
          <w:szCs w:val="22"/>
          <w:u w:val="single"/>
        </w:rPr>
        <w:t xml:space="preserve"> при неполном рабочем времени. 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  <w:u w:val="single"/>
        </w:rPr>
      </w:pPr>
      <w:r w:rsidRPr="00DC2715">
        <w:rPr>
          <w:rFonts w:ascii="Times New Roman" w:hAnsi="Times New Roman"/>
          <w:b/>
        </w:rPr>
        <w:t>2. Дистанционная занятость.</w:t>
      </w:r>
      <w:r w:rsidRPr="00DC2715">
        <w:rPr>
          <w:rFonts w:ascii="Times New Roman" w:hAnsi="Times New Roman"/>
          <w:bCs/>
        </w:rPr>
        <w:t xml:space="preserve"> Постоянная, временная, добровольная и принудительная удаленная работа. </w:t>
      </w:r>
      <w:r w:rsidRPr="00DC2715">
        <w:rPr>
          <w:rFonts w:ascii="Times New Roman" w:hAnsi="Times New Roman"/>
          <w:u w:val="single"/>
        </w:rPr>
        <w:t>Режим работы и правила взаимодействия с дистанционным работником.</w:t>
      </w:r>
      <w:r w:rsidRPr="00DC2715">
        <w:rPr>
          <w:rFonts w:ascii="Times New Roman" w:hAnsi="Times New Roman"/>
        </w:rPr>
        <w:t xml:space="preserve"> Порядок использования электронной подписи.  Техническое обеспечение и компенсационные выплаты. Больничные и командировки. </w:t>
      </w:r>
      <w:r w:rsidRPr="00DC2715">
        <w:rPr>
          <w:rFonts w:ascii="Times New Roman" w:hAnsi="Times New Roman"/>
          <w:u w:val="single"/>
        </w:rPr>
        <w:t xml:space="preserve">Новые основания для увольнения дистанционного работника. 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</w:rPr>
      </w:pPr>
      <w:r w:rsidRPr="00DC2715">
        <w:rPr>
          <w:rFonts w:ascii="Times New Roman" w:hAnsi="Times New Roman"/>
          <w:b/>
        </w:rPr>
        <w:t xml:space="preserve"> 3</w:t>
      </w:r>
      <w:r w:rsidRPr="00DC2715">
        <w:rPr>
          <w:rFonts w:ascii="Times New Roman" w:hAnsi="Times New Roman"/>
          <w:b/>
          <w:bCs/>
        </w:rPr>
        <w:t xml:space="preserve">. Рабочее время. </w:t>
      </w:r>
      <w:r w:rsidRPr="00DC2715">
        <w:rPr>
          <w:rFonts w:ascii="Times New Roman" w:hAnsi="Times New Roman"/>
          <w:u w:val="single"/>
        </w:rPr>
        <w:t>Перенос выходных дней в 2021 году.</w:t>
      </w:r>
      <w:r w:rsidRPr="00DC2715">
        <w:rPr>
          <w:rFonts w:ascii="Times New Roman" w:hAnsi="Times New Roman"/>
        </w:rPr>
        <w:t xml:space="preserve"> Расчет нормы рабочего времени на 2021 год. Сокращенное и неполное рабочее время. Привлечение к работе в выходные и праздничные дни. Доплаты за сверхурочную работу. </w:t>
      </w:r>
      <w:r w:rsidRPr="00DC2715">
        <w:rPr>
          <w:rFonts w:ascii="Times New Roman" w:hAnsi="Times New Roman"/>
          <w:u w:val="single"/>
        </w:rPr>
        <w:t>Продление временных правил работы вахтовым методом.</w:t>
      </w:r>
      <w:r w:rsidRPr="00DC2715">
        <w:rPr>
          <w:rFonts w:ascii="Times New Roman" w:hAnsi="Times New Roman"/>
        </w:rPr>
        <w:t xml:space="preserve"> 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</w:rPr>
      </w:pPr>
      <w:r w:rsidRPr="00DC2715">
        <w:rPr>
          <w:rFonts w:ascii="Times New Roman" w:hAnsi="Times New Roman"/>
          <w:b/>
        </w:rPr>
        <w:t>4. Средний заработок</w:t>
      </w:r>
      <w:r w:rsidRPr="00DC2715">
        <w:rPr>
          <w:rFonts w:ascii="Times New Roman" w:hAnsi="Times New Roman"/>
        </w:rPr>
        <w:t>. Нерабочие дни 2020 года при расчете среднего заработка. С</w:t>
      </w:r>
      <w:r w:rsidRPr="00DC2715">
        <w:rPr>
          <w:rFonts w:ascii="Times New Roman" w:hAnsi="Times New Roman"/>
          <w:u w:val="single"/>
        </w:rPr>
        <w:t>роки оплаты отпуска, предоставленного по графику и вне графика.</w:t>
      </w:r>
      <w:r w:rsidRPr="00DC2715">
        <w:rPr>
          <w:rFonts w:ascii="Times New Roman" w:hAnsi="Times New Roman"/>
        </w:rPr>
        <w:t xml:space="preserve"> Новые правила для оплаты периода трудоустройства. Выходное пособие с позиции КС РФ. </w:t>
      </w:r>
      <w:r w:rsidRPr="00DC2715">
        <w:rPr>
          <w:rFonts w:ascii="Times New Roman" w:hAnsi="Times New Roman"/>
          <w:u w:val="single"/>
        </w:rPr>
        <w:t>Диспансеризация работников.</w:t>
      </w:r>
      <w:r w:rsidRPr="00DC2715">
        <w:rPr>
          <w:rFonts w:ascii="Times New Roman" w:hAnsi="Times New Roman"/>
        </w:rPr>
        <w:t xml:space="preserve"> 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  <w:u w:val="single"/>
        </w:rPr>
      </w:pPr>
      <w:r w:rsidRPr="00DC2715">
        <w:rPr>
          <w:rFonts w:ascii="Times New Roman" w:hAnsi="Times New Roman"/>
          <w:b/>
        </w:rPr>
        <w:t>5. Увольнение работников.</w:t>
      </w:r>
      <w:r w:rsidRPr="00DC2715">
        <w:rPr>
          <w:rFonts w:ascii="Times New Roman" w:hAnsi="Times New Roman"/>
        </w:rPr>
        <w:t> </w:t>
      </w:r>
      <w:r w:rsidRPr="00DC2715">
        <w:rPr>
          <w:rFonts w:ascii="Times New Roman" w:hAnsi="Times New Roman"/>
          <w:u w:val="single"/>
        </w:rPr>
        <w:t>Обзор практики ВС РФ по спорам о восстановлении на работе работников, уволенных по инициативе работодателя.</w:t>
      </w:r>
      <w:r w:rsidRPr="00DC2715">
        <w:rPr>
          <w:rFonts w:ascii="Times New Roman" w:hAnsi="Times New Roman"/>
        </w:rPr>
        <w:t xml:space="preserve"> Изменения в правилах выплаты среднего заработка на период трудоустройства. </w:t>
      </w:r>
      <w:r w:rsidRPr="00DC2715">
        <w:rPr>
          <w:rFonts w:ascii="Times New Roman" w:hAnsi="Times New Roman"/>
          <w:u w:val="single"/>
        </w:rPr>
        <w:t xml:space="preserve">Расчеты с уволенным работником. Документы при увольнении. 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</w:rPr>
      </w:pPr>
      <w:r w:rsidRPr="00DC2715">
        <w:rPr>
          <w:b/>
          <w:sz w:val="22"/>
          <w:szCs w:val="22"/>
        </w:rPr>
        <w:t xml:space="preserve">6. Электронные трудовые книжки в 2021 году. </w:t>
      </w:r>
      <w:r w:rsidRPr="00DC2715">
        <w:rPr>
          <w:bCs/>
          <w:sz w:val="22"/>
          <w:szCs w:val="22"/>
          <w:u w:val="single"/>
        </w:rPr>
        <w:t>Изменения в фо</w:t>
      </w:r>
      <w:r w:rsidRPr="00DC2715">
        <w:rPr>
          <w:sz w:val="22"/>
          <w:szCs w:val="22"/>
          <w:u w:val="single"/>
        </w:rPr>
        <w:t>рме СЗВ-ТД и сроки ее представления в ПФР в 2021 году.</w:t>
      </w:r>
      <w:r w:rsidRPr="00DC2715">
        <w:rPr>
          <w:sz w:val="22"/>
          <w:szCs w:val="22"/>
        </w:rPr>
        <w:t xml:space="preserve"> Ответственность за нарушение срока и порядка заполнения. </w:t>
      </w:r>
      <w:r w:rsidRPr="00DC2715">
        <w:rPr>
          <w:sz w:val="22"/>
          <w:szCs w:val="22"/>
          <w:u w:val="single"/>
        </w:rPr>
        <w:t>Ф</w:t>
      </w:r>
      <w:r w:rsidRPr="00DC2715">
        <w:rPr>
          <w:iCs/>
          <w:sz w:val="22"/>
          <w:szCs w:val="22"/>
          <w:u w:val="single"/>
        </w:rPr>
        <w:t>орма СТД-Р при приеме и увольнении. Сведения о стаже в форме СЗВ-ПФР для расчета пособий.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</w:rPr>
      </w:pPr>
      <w:r w:rsidRPr="00DC2715">
        <w:rPr>
          <w:rFonts w:ascii="Times New Roman" w:hAnsi="Times New Roman"/>
          <w:b/>
          <w:bCs/>
        </w:rPr>
        <w:t xml:space="preserve">7. Электронный кадровый документооборот (ЭКДО). </w:t>
      </w:r>
      <w:proofErr w:type="gramStart"/>
      <w:r w:rsidRPr="00DC2715">
        <w:rPr>
          <w:rFonts w:ascii="Times New Roman" w:hAnsi="Times New Roman"/>
        </w:rPr>
        <w:t xml:space="preserve">Планы Правительства РФ по дальнейшей </w:t>
      </w:r>
      <w:proofErr w:type="spellStart"/>
      <w:r w:rsidRPr="00DC2715">
        <w:rPr>
          <w:rFonts w:ascii="Times New Roman" w:hAnsi="Times New Roman"/>
        </w:rPr>
        <w:t>цифровизации</w:t>
      </w:r>
      <w:proofErr w:type="spellEnd"/>
      <w:r w:rsidRPr="00DC2715">
        <w:rPr>
          <w:rFonts w:ascii="Times New Roman" w:hAnsi="Times New Roman"/>
        </w:rPr>
        <w:t xml:space="preserve"> кадрового делопроизводства.</w:t>
      </w:r>
      <w:proofErr w:type="gramEnd"/>
      <w:r w:rsidRPr="00DC2715">
        <w:rPr>
          <w:rFonts w:ascii="Times New Roman" w:hAnsi="Times New Roman"/>
        </w:rPr>
        <w:t xml:space="preserve"> Подсистема «электронный кадровый документооборот» на портале «Работа в России». Корпоративные цифровые сервисы -</w:t>
      </w:r>
      <w:r w:rsidRPr="00DC2715">
        <w:rPr>
          <w:rFonts w:ascii="Times New Roman" w:hAnsi="Times New Roman"/>
          <w:u w:val="single"/>
        </w:rPr>
        <w:t xml:space="preserve"> «1С: Кабинет сотрудника». </w:t>
      </w:r>
      <w:r w:rsidRPr="00DC2715">
        <w:rPr>
          <w:rFonts w:ascii="Times New Roman" w:hAnsi="Times New Roman"/>
        </w:rPr>
        <w:t xml:space="preserve">Юридически значимые сообщения и трудовые договоры в электронной форме. </w:t>
      </w:r>
      <w:r w:rsidRPr="00DC2715">
        <w:rPr>
          <w:rFonts w:ascii="Times New Roman" w:hAnsi="Times New Roman"/>
          <w:u w:val="single"/>
        </w:rPr>
        <w:t xml:space="preserve">Обмен </w:t>
      </w:r>
      <w:proofErr w:type="gramStart"/>
      <w:r w:rsidRPr="00DC2715">
        <w:rPr>
          <w:rFonts w:ascii="Times New Roman" w:hAnsi="Times New Roman"/>
          <w:u w:val="single"/>
        </w:rPr>
        <w:t>электронным</w:t>
      </w:r>
      <w:proofErr w:type="gramEnd"/>
      <w:r w:rsidRPr="00DC2715">
        <w:rPr>
          <w:rFonts w:ascii="Times New Roman" w:hAnsi="Times New Roman"/>
          <w:u w:val="single"/>
        </w:rPr>
        <w:t xml:space="preserve"> документами, регулирующими трудовые отношения, с дистанционными работниками.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</w:rPr>
      </w:pPr>
      <w:r w:rsidRPr="00DC2715">
        <w:rPr>
          <w:b/>
          <w:bCs/>
          <w:sz w:val="22"/>
          <w:szCs w:val="22"/>
        </w:rPr>
        <w:t xml:space="preserve">8. Отчетность и контроль. </w:t>
      </w:r>
      <w:r w:rsidRPr="00DC2715">
        <w:rPr>
          <w:sz w:val="22"/>
          <w:szCs w:val="22"/>
        </w:rPr>
        <w:t>Формирование отчетности в службу занятости на ресурсе «Работа в России». Новые критерии для предоставления бумажной отчетности с 2021 года. Место и сроки сдачи отчетности ОП</w:t>
      </w:r>
      <w:r w:rsidRPr="00DC2715">
        <w:rPr>
          <w:i/>
          <w:iCs/>
          <w:sz w:val="22"/>
          <w:szCs w:val="22"/>
        </w:rPr>
        <w:t>.</w:t>
      </w:r>
      <w:r w:rsidRPr="00DC2715">
        <w:rPr>
          <w:i/>
          <w:iCs/>
          <w:sz w:val="22"/>
          <w:szCs w:val="22"/>
          <w:u w:val="single"/>
        </w:rPr>
        <w:t xml:space="preserve"> </w:t>
      </w:r>
      <w:r w:rsidRPr="00DC2715">
        <w:rPr>
          <w:sz w:val="22"/>
          <w:szCs w:val="22"/>
          <w:u w:val="single"/>
        </w:rPr>
        <w:t>Новые правила проведения проверок ГИТ с 1 июля 2021 года</w:t>
      </w:r>
      <w:r w:rsidRPr="00DC2715">
        <w:rPr>
          <w:sz w:val="22"/>
          <w:szCs w:val="22"/>
        </w:rPr>
        <w:t xml:space="preserve">. Новые способы сокращения количества и сроков проверок. </w:t>
      </w:r>
      <w:r w:rsidRPr="00DC2715">
        <w:rPr>
          <w:sz w:val="22"/>
          <w:szCs w:val="22"/>
          <w:u w:val="single"/>
        </w:rPr>
        <w:t>Профилактические мероприятия. Дистанционный мониторинг</w:t>
      </w:r>
      <w:r w:rsidRPr="00DC2715">
        <w:rPr>
          <w:sz w:val="22"/>
          <w:szCs w:val="22"/>
        </w:rPr>
        <w:t>. ОНЛАЙНИНСПЕКЦИЯ. РФ — электронный инспектор.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</w:rPr>
      </w:pPr>
      <w:r w:rsidRPr="00DC2715">
        <w:rPr>
          <w:rFonts w:ascii="Times New Roman" w:hAnsi="Times New Roman"/>
          <w:b/>
        </w:rPr>
        <w:t xml:space="preserve">9. Статистическая отчетность по зарплате. </w:t>
      </w:r>
      <w:r w:rsidRPr="00DC2715">
        <w:rPr>
          <w:rFonts w:ascii="Times New Roman" w:hAnsi="Times New Roman"/>
          <w:bCs/>
        </w:rPr>
        <w:t xml:space="preserve">Отмена отчета о среднесписочной численности (ССЧ) с 2021 года. </w:t>
      </w:r>
      <w:r w:rsidRPr="00DC2715">
        <w:rPr>
          <w:rFonts w:ascii="Times New Roman" w:hAnsi="Times New Roman"/>
          <w:u w:val="single"/>
        </w:rPr>
        <w:t xml:space="preserve">Новая статистика по заработной плате - сплошная и выборочная. Особенности стат. отчетности для МСП. Нулевой отчет, штрафы за нарушения. Электронная стат. отчетность. </w:t>
      </w:r>
    </w:p>
    <w:p w:rsidR="00DC2715" w:rsidRPr="00DC2715" w:rsidRDefault="00DC2715" w:rsidP="00DC2715">
      <w:pPr>
        <w:ind w:firstLine="360"/>
        <w:jc w:val="both"/>
        <w:rPr>
          <w:sz w:val="22"/>
          <w:szCs w:val="22"/>
        </w:rPr>
      </w:pPr>
      <w:r w:rsidRPr="00DC2715">
        <w:rPr>
          <w:b/>
          <w:bCs/>
          <w:sz w:val="22"/>
          <w:szCs w:val="22"/>
        </w:rPr>
        <w:t xml:space="preserve">10. Страховые взносы. </w:t>
      </w:r>
      <w:r w:rsidRPr="00DC2715">
        <w:rPr>
          <w:sz w:val="22"/>
          <w:szCs w:val="22"/>
          <w:u w:val="single"/>
        </w:rPr>
        <w:t xml:space="preserve">Новая форма расчета с 2021 года. </w:t>
      </w:r>
      <w:r w:rsidRPr="00DC2715">
        <w:rPr>
          <w:sz w:val="22"/>
          <w:szCs w:val="22"/>
        </w:rPr>
        <w:t xml:space="preserve">База, объект и тарифы на 2021 год - общие, пониженные и дополнительные. </w:t>
      </w:r>
      <w:r w:rsidRPr="00DC2715">
        <w:rPr>
          <w:sz w:val="22"/>
          <w:szCs w:val="22"/>
          <w:u w:val="single"/>
        </w:rPr>
        <w:t xml:space="preserve">Правила применения пониженного тарифа субъектами МСП. </w:t>
      </w:r>
      <w:r w:rsidRPr="00DC2715">
        <w:rPr>
          <w:sz w:val="22"/>
          <w:szCs w:val="22"/>
        </w:rPr>
        <w:t xml:space="preserve">Условия снижения тарифа для IT-предприятий. </w:t>
      </w:r>
      <w:r w:rsidRPr="00DC2715">
        <w:rPr>
          <w:sz w:val="22"/>
          <w:szCs w:val="22"/>
          <w:u w:val="single"/>
        </w:rPr>
        <w:t>Новые необлагаемые выплаты.</w:t>
      </w:r>
      <w:r w:rsidRPr="00DC2715">
        <w:rPr>
          <w:sz w:val="22"/>
          <w:szCs w:val="22"/>
        </w:rPr>
        <w:t xml:space="preserve"> Ответственность и штрафы за недоимку по взносам, нарушение сроков отчетности. Дополнительные контрольные соотношения РСВ.</w:t>
      </w:r>
      <w:r w:rsidRPr="00DC2715">
        <w:rPr>
          <w:b/>
          <w:sz w:val="22"/>
          <w:szCs w:val="22"/>
        </w:rPr>
        <w:t xml:space="preserve"> </w:t>
      </w:r>
      <w:r w:rsidRPr="00DC2715">
        <w:rPr>
          <w:sz w:val="22"/>
          <w:szCs w:val="22"/>
        </w:rPr>
        <w:t xml:space="preserve">Сверка показателей РСВ, 6-НДФЛ, СЗВ-М и СЗВ-СТАЖ. 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</w:rPr>
      </w:pPr>
      <w:r w:rsidRPr="00DC2715">
        <w:rPr>
          <w:rFonts w:ascii="Times New Roman" w:hAnsi="Times New Roman"/>
          <w:b/>
        </w:rPr>
        <w:t xml:space="preserve">11. Отчетность в ПФР. </w:t>
      </w:r>
      <w:r w:rsidRPr="00DC2715">
        <w:rPr>
          <w:rFonts w:ascii="Times New Roman" w:hAnsi="Times New Roman"/>
          <w:u w:val="single"/>
        </w:rPr>
        <w:t>Отчетность по стажу в ПФР за 2020 год – форма СЗВ-СТАЖ, СЗВ-КОРР, СЗВ-ИСХ, ОДВ-1: порядок их заполнения и корректировки.</w:t>
      </w:r>
      <w:r w:rsidRPr="00DC2715">
        <w:rPr>
          <w:rFonts w:ascii="Times New Roman" w:hAnsi="Times New Roman"/>
        </w:rPr>
        <w:t xml:space="preserve"> Возврат переплаты в ПФР. Ежемесячная форма СЗВ-М. Штрафы за нарушение сроков отчетности и недостоверность данных. 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</w:rPr>
      </w:pPr>
      <w:r w:rsidRPr="00DC2715">
        <w:rPr>
          <w:b/>
          <w:sz w:val="22"/>
          <w:szCs w:val="22"/>
        </w:rPr>
        <w:t xml:space="preserve">12. Страхование от несчастных случаев. </w:t>
      </w:r>
      <w:r w:rsidRPr="00DC2715">
        <w:rPr>
          <w:bCs/>
          <w:sz w:val="22"/>
          <w:szCs w:val="22"/>
          <w:u w:val="single"/>
        </w:rPr>
        <w:t>Новая форма 4-ФСС,</w:t>
      </w:r>
      <w:r w:rsidRPr="00DC2715">
        <w:rPr>
          <w:bCs/>
          <w:sz w:val="22"/>
          <w:szCs w:val="22"/>
        </w:rPr>
        <w:t xml:space="preserve"> порядок ее заполнения и сроки представления. Объект</w:t>
      </w:r>
      <w:r w:rsidRPr="00DC2715">
        <w:rPr>
          <w:sz w:val="22"/>
          <w:szCs w:val="22"/>
        </w:rPr>
        <w:t xml:space="preserve"> обложения, база и тарифы страховых взносов на травматизм.  Порядок и сроки уплаты. </w:t>
      </w:r>
      <w:r w:rsidRPr="00DC2715">
        <w:rPr>
          <w:sz w:val="22"/>
          <w:szCs w:val="22"/>
          <w:u w:val="single"/>
        </w:rPr>
        <w:t xml:space="preserve">Новые нормы по </w:t>
      </w:r>
      <w:r w:rsidRPr="00DC2715">
        <w:rPr>
          <w:sz w:val="22"/>
          <w:szCs w:val="22"/>
          <w:u w:val="single"/>
        </w:rPr>
        <w:lastRenderedPageBreak/>
        <w:t xml:space="preserve">охране труда в ТК РФ. </w:t>
      </w:r>
      <w:r w:rsidRPr="00DC2715">
        <w:rPr>
          <w:sz w:val="22"/>
          <w:szCs w:val="22"/>
        </w:rPr>
        <w:t xml:space="preserve">Список запрещенных для женщин видов работ.  </w:t>
      </w:r>
      <w:r w:rsidRPr="00DC2715">
        <w:rPr>
          <w:sz w:val="22"/>
          <w:szCs w:val="22"/>
          <w:u w:val="single"/>
        </w:rPr>
        <w:t>Электронный надзор за трудовыми взаимоотношениями через видео- и аудиозапись трудового процесса.</w:t>
      </w:r>
      <w:r w:rsidRPr="00DC2715">
        <w:rPr>
          <w:sz w:val="22"/>
          <w:szCs w:val="22"/>
        </w:rPr>
        <w:t xml:space="preserve"> </w:t>
      </w:r>
      <w:r w:rsidRPr="00DC2715">
        <w:rPr>
          <w:sz w:val="22"/>
          <w:szCs w:val="22"/>
          <w:u w:val="single"/>
        </w:rPr>
        <w:t xml:space="preserve">Стандарт безопасной деятельности, тест на </w:t>
      </w:r>
      <w:proofErr w:type="spellStart"/>
      <w:r w:rsidRPr="00DC2715">
        <w:rPr>
          <w:sz w:val="22"/>
          <w:szCs w:val="22"/>
          <w:u w:val="single"/>
        </w:rPr>
        <w:t>коронавирус</w:t>
      </w:r>
      <w:proofErr w:type="spellEnd"/>
      <w:r w:rsidRPr="00DC2715">
        <w:rPr>
          <w:sz w:val="22"/>
          <w:szCs w:val="22"/>
          <w:u w:val="single"/>
        </w:rPr>
        <w:t xml:space="preserve"> – НДФЛ, взносы, расходы.</w:t>
      </w:r>
      <w:r w:rsidRPr="00DC2715">
        <w:rPr>
          <w:sz w:val="22"/>
          <w:szCs w:val="22"/>
        </w:rPr>
        <w:t xml:space="preserve"> Дистанционные медосмотры и телемедицина.</w:t>
      </w:r>
      <w:r w:rsidRPr="00DC2715">
        <w:rPr>
          <w:sz w:val="22"/>
          <w:szCs w:val="22"/>
          <w:u w:val="single"/>
        </w:rPr>
        <w:t xml:space="preserve"> 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  <w:lang w:eastAsia="ru-RU"/>
        </w:rPr>
      </w:pPr>
      <w:r w:rsidRPr="00DC2715">
        <w:rPr>
          <w:b/>
          <w:sz w:val="22"/>
          <w:szCs w:val="22"/>
        </w:rPr>
        <w:t xml:space="preserve">13. Социальные пособия в 2021 году.  </w:t>
      </w:r>
      <w:r w:rsidRPr="00DC2715">
        <w:rPr>
          <w:sz w:val="22"/>
          <w:szCs w:val="22"/>
          <w:lang w:eastAsia="ru-RU"/>
        </w:rPr>
        <w:t xml:space="preserve">Правила назначения и выплаты пособий в рамках системы «прямые выплаты». </w:t>
      </w:r>
      <w:r w:rsidRPr="00DC2715">
        <w:rPr>
          <w:bCs/>
          <w:sz w:val="22"/>
          <w:szCs w:val="22"/>
        </w:rPr>
        <w:t>Расчет</w:t>
      </w:r>
      <w:r w:rsidRPr="00DC2715">
        <w:rPr>
          <w:sz w:val="22"/>
          <w:szCs w:val="22"/>
        </w:rPr>
        <w:t xml:space="preserve"> пособий при изменении МРОТ. П</w:t>
      </w:r>
      <w:r w:rsidRPr="00DC2715">
        <w:rPr>
          <w:sz w:val="22"/>
          <w:szCs w:val="22"/>
          <w:u w:val="single"/>
        </w:rPr>
        <w:t>лановая индексация пособий в феврале 2021 года.</w:t>
      </w:r>
      <w:r w:rsidRPr="00DC2715">
        <w:rPr>
          <w:sz w:val="22"/>
          <w:szCs w:val="22"/>
        </w:rPr>
        <w:t xml:space="preserve"> Электронный больничный лист. </w:t>
      </w:r>
      <w:r w:rsidRPr="00DC2715">
        <w:rPr>
          <w:sz w:val="22"/>
          <w:szCs w:val="22"/>
          <w:lang w:eastAsia="ru-RU"/>
        </w:rPr>
        <w:t xml:space="preserve">Перечисление пособий на карты МИР. </w:t>
      </w:r>
      <w:r w:rsidRPr="00DC2715">
        <w:rPr>
          <w:sz w:val="22"/>
          <w:szCs w:val="22"/>
          <w:u w:val="single"/>
        </w:rPr>
        <w:t xml:space="preserve">Переход на </w:t>
      </w:r>
      <w:proofErr w:type="spellStart"/>
      <w:r w:rsidRPr="00DC2715">
        <w:rPr>
          <w:sz w:val="22"/>
          <w:szCs w:val="22"/>
          <w:u w:val="single"/>
        </w:rPr>
        <w:t>проактивный</w:t>
      </w:r>
      <w:proofErr w:type="spellEnd"/>
      <w:r w:rsidRPr="00DC2715">
        <w:rPr>
          <w:sz w:val="22"/>
          <w:szCs w:val="22"/>
          <w:u w:val="single"/>
        </w:rPr>
        <w:t xml:space="preserve"> порядок выплаты пособий. Отмена бумажных больничных листков с 2022 года.</w:t>
      </w:r>
    </w:p>
    <w:p w:rsidR="00DC2715" w:rsidRPr="00DC2715" w:rsidRDefault="00DC2715" w:rsidP="00DC2715">
      <w:pPr>
        <w:pStyle w:val="af6"/>
        <w:ind w:firstLine="360"/>
        <w:jc w:val="both"/>
        <w:rPr>
          <w:rFonts w:ascii="Times New Roman" w:hAnsi="Times New Roman"/>
        </w:rPr>
      </w:pPr>
      <w:r w:rsidRPr="00DC2715">
        <w:rPr>
          <w:rFonts w:ascii="Times New Roman" w:hAnsi="Times New Roman"/>
          <w:b/>
        </w:rPr>
        <w:t xml:space="preserve">14. НДФЛ.  </w:t>
      </w:r>
      <w:r w:rsidRPr="00DC2715">
        <w:rPr>
          <w:rFonts w:ascii="Times New Roman" w:hAnsi="Times New Roman"/>
          <w:bCs/>
        </w:rPr>
        <w:t xml:space="preserve">Годовая отчетность и ее особенности. </w:t>
      </w:r>
      <w:r w:rsidRPr="00DC2715">
        <w:rPr>
          <w:rFonts w:ascii="Times New Roman" w:hAnsi="Times New Roman"/>
          <w:bCs/>
          <w:u w:val="single"/>
        </w:rPr>
        <w:t>Новые коды доходов и вычетов.</w:t>
      </w:r>
      <w:r w:rsidRPr="00DC2715">
        <w:rPr>
          <w:rFonts w:ascii="Times New Roman" w:hAnsi="Times New Roman"/>
          <w:bCs/>
        </w:rPr>
        <w:t xml:space="preserve"> </w:t>
      </w:r>
      <w:r w:rsidRPr="00DC2715">
        <w:rPr>
          <w:rFonts w:ascii="Times New Roman" w:hAnsi="Times New Roman"/>
        </w:rPr>
        <w:t xml:space="preserve">Уведомление о недоимке по НДФЛ за 2020 год.  </w:t>
      </w:r>
      <w:r w:rsidRPr="00DC2715">
        <w:rPr>
          <w:rFonts w:ascii="Times New Roman" w:hAnsi="Times New Roman"/>
          <w:u w:val="single"/>
        </w:rPr>
        <w:t xml:space="preserve">Прогрессивная шкала НДФЛ при получении доходов от одного или нескольких налоговых агентов. Новые КБК. Налоговые вычеты в 2021 году и упрощенный порядок их представления.  </w:t>
      </w:r>
      <w:r w:rsidRPr="00DC2715">
        <w:rPr>
          <w:rFonts w:ascii="Times New Roman" w:hAnsi="Times New Roman"/>
        </w:rPr>
        <w:t>Новые правила определения «</w:t>
      </w:r>
      <w:proofErr w:type="spellStart"/>
      <w:r w:rsidRPr="00DC2715">
        <w:rPr>
          <w:rFonts w:ascii="Times New Roman" w:hAnsi="Times New Roman"/>
        </w:rPr>
        <w:t>резидентства</w:t>
      </w:r>
      <w:proofErr w:type="spellEnd"/>
      <w:r w:rsidRPr="00DC2715">
        <w:rPr>
          <w:rFonts w:ascii="Times New Roman" w:hAnsi="Times New Roman"/>
        </w:rPr>
        <w:t>» физического лица.  Новая декларация 3-НДФЛ за 2020 год.</w:t>
      </w:r>
      <w:r w:rsidRPr="00DC2715">
        <w:rPr>
          <w:rFonts w:ascii="Times New Roman" w:hAnsi="Times New Roman"/>
          <w:u w:val="single"/>
        </w:rPr>
        <w:t xml:space="preserve"> Объединение 2-НДФЛ и 6-НДФЛ с 1 квартала 2021 года.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  <w:u w:val="single"/>
        </w:rPr>
      </w:pPr>
      <w:r w:rsidRPr="00DC2715">
        <w:rPr>
          <w:b/>
          <w:sz w:val="22"/>
          <w:szCs w:val="22"/>
        </w:rPr>
        <w:t xml:space="preserve">15. </w:t>
      </w:r>
      <w:r w:rsidRPr="00DC2715">
        <w:rPr>
          <w:b/>
          <w:bCs/>
          <w:sz w:val="22"/>
          <w:szCs w:val="22"/>
        </w:rPr>
        <w:t>Цифровое исполнительное производство.</w:t>
      </w:r>
      <w:r w:rsidRPr="00DC2715">
        <w:rPr>
          <w:sz w:val="22"/>
          <w:szCs w:val="22"/>
        </w:rPr>
        <w:t xml:space="preserve"> </w:t>
      </w:r>
      <w:r w:rsidRPr="00DC2715">
        <w:rPr>
          <w:bCs/>
          <w:sz w:val="22"/>
          <w:szCs w:val="22"/>
          <w:u w:val="single"/>
        </w:rPr>
        <w:t xml:space="preserve">Новый сервис </w:t>
      </w:r>
      <w:proofErr w:type="spellStart"/>
      <w:r w:rsidRPr="00DC2715">
        <w:rPr>
          <w:bCs/>
          <w:sz w:val="22"/>
          <w:szCs w:val="22"/>
          <w:u w:val="single"/>
        </w:rPr>
        <w:t>Минцифры</w:t>
      </w:r>
      <w:proofErr w:type="spellEnd"/>
      <w:r w:rsidRPr="00DC2715">
        <w:rPr>
          <w:bCs/>
          <w:sz w:val="22"/>
          <w:szCs w:val="22"/>
          <w:u w:val="single"/>
        </w:rPr>
        <w:t xml:space="preserve"> и ФССП для работодателей и граждан.</w:t>
      </w:r>
      <w:r w:rsidRPr="00DC2715">
        <w:rPr>
          <w:b/>
          <w:sz w:val="22"/>
          <w:szCs w:val="22"/>
        </w:rPr>
        <w:t xml:space="preserve">  </w:t>
      </w:r>
      <w:r w:rsidRPr="00DC2715">
        <w:rPr>
          <w:bCs/>
          <w:sz w:val="22"/>
          <w:szCs w:val="22"/>
        </w:rPr>
        <w:t>Очередность и ограничения удержаний из заработной платы.</w:t>
      </w:r>
      <w:r w:rsidRPr="00DC2715">
        <w:rPr>
          <w:sz w:val="22"/>
          <w:szCs w:val="22"/>
        </w:rPr>
        <w:t xml:space="preserve"> Штрафы. 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</w:rPr>
      </w:pPr>
      <w:r w:rsidRPr="00DC2715">
        <w:rPr>
          <w:b/>
          <w:sz w:val="22"/>
          <w:szCs w:val="22"/>
        </w:rPr>
        <w:t xml:space="preserve">16. Налог на профессиональный доход (НПД). </w:t>
      </w:r>
      <w:r w:rsidRPr="00DC2715">
        <w:rPr>
          <w:sz w:val="22"/>
          <w:szCs w:val="22"/>
        </w:rPr>
        <w:t xml:space="preserve">Правовое регулирование и расчеты с </w:t>
      </w:r>
      <w:proofErr w:type="spellStart"/>
      <w:r w:rsidRPr="00DC2715">
        <w:rPr>
          <w:sz w:val="22"/>
          <w:szCs w:val="22"/>
        </w:rPr>
        <w:t>самозанятыми</w:t>
      </w:r>
      <w:proofErr w:type="spellEnd"/>
      <w:r w:rsidRPr="00DC2715">
        <w:rPr>
          <w:sz w:val="22"/>
          <w:szCs w:val="22"/>
        </w:rPr>
        <w:t xml:space="preserve"> гражданами. Ставки налога, размер вычета. </w:t>
      </w:r>
      <w:r w:rsidRPr="00DC2715">
        <w:rPr>
          <w:bCs/>
          <w:sz w:val="22"/>
          <w:szCs w:val="22"/>
        </w:rPr>
        <w:t xml:space="preserve">Плюсы и минусы отношений с </w:t>
      </w:r>
      <w:proofErr w:type="spellStart"/>
      <w:r w:rsidRPr="00DC2715">
        <w:rPr>
          <w:bCs/>
          <w:sz w:val="22"/>
          <w:szCs w:val="22"/>
        </w:rPr>
        <w:t>самозанятыми</w:t>
      </w:r>
      <w:proofErr w:type="spellEnd"/>
      <w:r w:rsidRPr="00DC2715">
        <w:rPr>
          <w:bCs/>
          <w:sz w:val="22"/>
          <w:szCs w:val="22"/>
        </w:rPr>
        <w:t xml:space="preserve"> гражданами. </w:t>
      </w:r>
      <w:r w:rsidRPr="00DC2715">
        <w:rPr>
          <w:bCs/>
          <w:sz w:val="22"/>
          <w:szCs w:val="22"/>
          <w:u w:val="single"/>
        </w:rPr>
        <w:t xml:space="preserve">Контроль ФНС незаконной налоговой оптимизации. </w:t>
      </w:r>
      <w:r w:rsidRPr="00DC2715">
        <w:rPr>
          <w:sz w:val="22"/>
          <w:szCs w:val="22"/>
        </w:rPr>
        <w:t xml:space="preserve">Риски переквалификации отношений </w:t>
      </w:r>
      <w:proofErr w:type="gramStart"/>
      <w:r w:rsidRPr="00DC2715">
        <w:rPr>
          <w:sz w:val="22"/>
          <w:szCs w:val="22"/>
        </w:rPr>
        <w:t>в</w:t>
      </w:r>
      <w:proofErr w:type="gramEnd"/>
      <w:r w:rsidRPr="00DC2715">
        <w:rPr>
          <w:sz w:val="22"/>
          <w:szCs w:val="22"/>
        </w:rPr>
        <w:t xml:space="preserve"> трудовые.</w:t>
      </w:r>
    </w:p>
    <w:p w:rsidR="00DC2715" w:rsidRPr="00DC2715" w:rsidRDefault="00DC2715" w:rsidP="00DC2715">
      <w:pPr>
        <w:pStyle w:val="af7"/>
        <w:ind w:firstLine="360"/>
        <w:jc w:val="both"/>
        <w:rPr>
          <w:sz w:val="22"/>
          <w:szCs w:val="22"/>
        </w:rPr>
      </w:pPr>
      <w:r w:rsidRPr="00DC2715">
        <w:rPr>
          <w:b/>
          <w:sz w:val="22"/>
          <w:szCs w:val="22"/>
        </w:rPr>
        <w:t xml:space="preserve">17. Трудовая деятельность иностранных граждан. </w:t>
      </w:r>
      <w:r w:rsidRPr="00DC2715">
        <w:rPr>
          <w:sz w:val="22"/>
          <w:szCs w:val="22"/>
        </w:rPr>
        <w:t xml:space="preserve">Допустимая доля иностранцев по видам деятельности в 2021 году. </w:t>
      </w:r>
      <w:r w:rsidRPr="00DC2715">
        <w:rPr>
          <w:sz w:val="22"/>
          <w:szCs w:val="22"/>
          <w:u w:val="single"/>
        </w:rPr>
        <w:t xml:space="preserve">Увеличение стоимости патента. </w:t>
      </w:r>
      <w:bookmarkStart w:id="0" w:name="_Toc17717670"/>
      <w:bookmarkStart w:id="1" w:name="_Toc17724151"/>
      <w:r w:rsidRPr="00DC2715">
        <w:rPr>
          <w:sz w:val="22"/>
          <w:szCs w:val="22"/>
          <w:u w:val="single"/>
        </w:rPr>
        <w:t xml:space="preserve"> Новые бланки для уведомления МВД</w:t>
      </w:r>
      <w:r w:rsidRPr="00DC2715">
        <w:rPr>
          <w:sz w:val="22"/>
          <w:szCs w:val="22"/>
        </w:rPr>
        <w:t>.</w:t>
      </w:r>
      <w:bookmarkEnd w:id="0"/>
      <w:bookmarkEnd w:id="1"/>
      <w:r w:rsidRPr="00DC2715">
        <w:rPr>
          <w:sz w:val="22"/>
          <w:szCs w:val="22"/>
        </w:rPr>
        <w:t xml:space="preserve"> </w:t>
      </w:r>
      <w:r w:rsidRPr="00DC2715">
        <w:rPr>
          <w:sz w:val="22"/>
          <w:szCs w:val="22"/>
          <w:u w:val="single"/>
        </w:rPr>
        <w:t xml:space="preserve">Реформа миграционных режимов. Отмена плановых проверок. Электронный реестр для работодателей, нанимающих иностранцев. </w:t>
      </w:r>
      <w:r w:rsidRPr="00DC2715">
        <w:rPr>
          <w:sz w:val="22"/>
          <w:szCs w:val="22"/>
        </w:rPr>
        <w:t>Электронный патент и авансовый налог.</w:t>
      </w:r>
    </w:p>
    <w:p w:rsidR="00DC2715" w:rsidRPr="00DC2715" w:rsidRDefault="00DC2715" w:rsidP="00DC2715">
      <w:pPr>
        <w:pStyle w:val="af7"/>
        <w:ind w:firstLine="360"/>
        <w:jc w:val="both"/>
        <w:rPr>
          <w:b/>
          <w:sz w:val="22"/>
          <w:szCs w:val="22"/>
        </w:rPr>
      </w:pPr>
      <w:r w:rsidRPr="00DC2715">
        <w:rPr>
          <w:b/>
          <w:sz w:val="22"/>
          <w:szCs w:val="22"/>
        </w:rPr>
        <w:t>18. Ответы на вопросы и практические рекомендации.</w:t>
      </w:r>
    </w:p>
    <w:p w:rsidR="00A14873" w:rsidRPr="00DC2715" w:rsidRDefault="00364D41" w:rsidP="00A14873">
      <w:pPr>
        <w:jc w:val="center"/>
        <w:rPr>
          <w:rStyle w:val="ab"/>
          <w:color w:val="FF0000"/>
          <w:sz w:val="18"/>
          <w:szCs w:val="20"/>
        </w:rPr>
      </w:pPr>
      <w:r w:rsidRPr="00DC2715">
        <w:rPr>
          <w:rStyle w:val="ab"/>
          <w:color w:val="FF0000"/>
          <w:sz w:val="18"/>
          <w:szCs w:val="20"/>
        </w:rPr>
        <w:t>ВНИМАНИЕ! КОЛИЧЕСТВО МЕСТ ОГРАНИЧЕННО</w:t>
      </w:r>
    </w:p>
    <w:p w:rsidR="000410DD" w:rsidRPr="00A24103" w:rsidRDefault="000410DD" w:rsidP="00A14873">
      <w:pPr>
        <w:jc w:val="center"/>
        <w:rPr>
          <w:rStyle w:val="ab"/>
          <w:sz w:val="2"/>
          <w:szCs w:val="6"/>
        </w:rPr>
      </w:pPr>
    </w:p>
    <w:p w:rsidR="00A14873" w:rsidRPr="003443D5" w:rsidRDefault="00A14873" w:rsidP="00A14873">
      <w:pPr>
        <w:rPr>
          <w:sz w:val="6"/>
          <w:szCs w:val="6"/>
        </w:rPr>
      </w:pPr>
      <w:bookmarkStart w:id="2" w:name="_GoBack"/>
      <w:bookmarkEnd w:id="2"/>
    </w:p>
    <w:sectPr w:rsidR="00A14873" w:rsidRPr="003443D5" w:rsidSect="002F084B">
      <w:type w:val="continuous"/>
      <w:pgSz w:w="11906" w:h="16838" w:code="9"/>
      <w:pgMar w:top="284" w:right="282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D31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1"/>
  </w:num>
  <w:num w:numId="14">
    <w:abstractNumId w:val="23"/>
  </w:num>
  <w:num w:numId="15">
    <w:abstractNumId w:val="22"/>
  </w:num>
  <w:num w:numId="16">
    <w:abstractNumId w:val="2"/>
  </w:num>
  <w:num w:numId="17">
    <w:abstractNumId w:val="18"/>
  </w:num>
  <w:num w:numId="18">
    <w:abstractNumId w:val="18"/>
  </w:num>
  <w:num w:numId="19">
    <w:abstractNumId w:val="17"/>
  </w:num>
  <w:num w:numId="20">
    <w:abstractNumId w:val="3"/>
  </w:num>
  <w:num w:numId="21">
    <w:abstractNumId w:val="1"/>
  </w:num>
  <w:num w:numId="22">
    <w:abstractNumId w:val="6"/>
  </w:num>
  <w:num w:numId="23">
    <w:abstractNumId w:val="16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0DD"/>
    <w:rsid w:val="00041AD2"/>
    <w:rsid w:val="00042598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DD"/>
    <w:rsid w:val="001D34A5"/>
    <w:rsid w:val="001D5A3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3259F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248B7"/>
    <w:rsid w:val="00326BD9"/>
    <w:rsid w:val="003379FD"/>
    <w:rsid w:val="00342848"/>
    <w:rsid w:val="003430BD"/>
    <w:rsid w:val="003443D5"/>
    <w:rsid w:val="00345FFD"/>
    <w:rsid w:val="003512A8"/>
    <w:rsid w:val="0035462F"/>
    <w:rsid w:val="00363FDB"/>
    <w:rsid w:val="00364D41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0D0B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2F"/>
    <w:rsid w:val="003F06F1"/>
    <w:rsid w:val="003F0BAB"/>
    <w:rsid w:val="004053A2"/>
    <w:rsid w:val="00415A68"/>
    <w:rsid w:val="00424B3A"/>
    <w:rsid w:val="0044062C"/>
    <w:rsid w:val="00445990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1F47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2FDD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A6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21537"/>
    <w:rsid w:val="00B22D4D"/>
    <w:rsid w:val="00B23243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438D9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2715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4703-17B4-4EDF-A300-F62845CC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27</cp:revision>
  <cp:lastPrinted>2020-11-24T11:03:00Z</cp:lastPrinted>
  <dcterms:created xsi:type="dcterms:W3CDTF">2018-11-23T07:41:00Z</dcterms:created>
  <dcterms:modified xsi:type="dcterms:W3CDTF">2021-01-19T06:38:00Z</dcterms:modified>
</cp:coreProperties>
</file>