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FA0ED4" w:rsidRPr="005C0C6C" w:rsidTr="00FA0ED4">
        <w:trPr>
          <w:trHeight w:val="824"/>
          <w:jc w:val="center"/>
        </w:trPr>
        <w:tc>
          <w:tcPr>
            <w:tcW w:w="5070" w:type="dxa"/>
            <w:vAlign w:val="center"/>
          </w:tcPr>
          <w:p w:rsidR="00FA0ED4" w:rsidRPr="00B61551" w:rsidRDefault="00FA0ED4" w:rsidP="00137483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584C5535" wp14:editId="036DC86B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</w:tcPr>
          <w:p w:rsidR="00FA0ED4" w:rsidRPr="008B5FEB" w:rsidRDefault="00FA0ED4" w:rsidP="005B5775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A0ED4">
              <w:rPr>
                <w:b/>
                <w:bCs/>
                <w:i/>
                <w:iCs/>
                <w:sz w:val="20"/>
                <w:szCs w:val="28"/>
              </w:rPr>
              <w:t>Руководители подразделений промышленных предприятий, экономисты, специалисты по учету материально-производственных запасов, бухгалтеры, занимающиеся учетом драгоценных металлов, главные инженеры, специалисты технических служб, отвечающие за организацию работ с оборудованием, приборами, изделиями, комплектующими и материалами, содержащими драгоценные металлы</w:t>
            </w:r>
          </w:p>
        </w:tc>
      </w:tr>
      <w:tr w:rsidR="00FA0ED4" w:rsidRPr="00B61551" w:rsidTr="00FA0ED4">
        <w:trPr>
          <w:trHeight w:val="1186"/>
          <w:jc w:val="center"/>
        </w:trPr>
        <w:tc>
          <w:tcPr>
            <w:tcW w:w="5070" w:type="dxa"/>
            <w:vAlign w:val="center"/>
          </w:tcPr>
          <w:p w:rsidR="00FA0ED4" w:rsidRPr="00212982" w:rsidRDefault="00FA0ED4" w:rsidP="00137483">
            <w:pPr>
              <w:jc w:val="center"/>
              <w:rPr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FA0ED4" w:rsidRPr="00212982" w:rsidRDefault="00FA0ED4" w:rsidP="00137483">
            <w:pPr>
              <w:jc w:val="center"/>
              <w:rPr>
                <w:b/>
                <w:bCs/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FA0ED4" w:rsidRPr="00B46D34" w:rsidRDefault="00FA0ED4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72-20-22, (4852) 73-99-91, 89080393128</w:t>
            </w:r>
          </w:p>
          <w:p w:rsidR="00FA0ED4" w:rsidRPr="00212982" w:rsidRDefault="00FA0ED4" w:rsidP="00137483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212982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212982">
              <w:rPr>
                <w:b/>
                <w:bCs/>
                <w:lang w:val="en-US"/>
              </w:rPr>
              <w:t xml:space="preserve">: </w:t>
            </w:r>
            <w:hyperlink r:id="rId10" w:tgtFrame="_blank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FA0ED4" w:rsidRPr="00212982" w:rsidRDefault="00FA0ED4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94"/>
              <w:gridCol w:w="5494"/>
            </w:tblGrid>
            <w:tr w:rsidR="00FA0ED4" w:rsidRPr="007C196D" w:rsidTr="00D76D1E">
              <w:trPr>
                <w:trHeight w:val="154"/>
              </w:trPr>
              <w:tc>
                <w:tcPr>
                  <w:tcW w:w="5494" w:type="dxa"/>
                </w:tcPr>
                <w:p w:rsidR="00FA0ED4" w:rsidRPr="00392222" w:rsidRDefault="00FA0ED4" w:rsidP="00516EC5">
                  <w:pPr>
                    <w:framePr w:hSpace="180" w:wrap="around" w:vAnchor="page" w:hAnchor="margin" w:xAlign="center" w:y="270"/>
                    <w:jc w:val="center"/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</w:pPr>
                  <w:r w:rsidRPr="00392222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Исх. № 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11</w:t>
                  </w:r>
                  <w:r w:rsidRPr="00DB781D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 от 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  <w:r w:rsidR="008F1C16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4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.02.2022</w:t>
                  </w:r>
                </w:p>
              </w:tc>
              <w:tc>
                <w:tcPr>
                  <w:tcW w:w="5494" w:type="dxa"/>
                </w:tcPr>
                <w:p w:rsidR="00FA0ED4" w:rsidRPr="007C196D" w:rsidRDefault="00FA0ED4" w:rsidP="00516EC5">
                  <w:pPr>
                    <w:framePr w:hSpace="180" w:wrap="around" w:vAnchor="page" w:hAnchor="margin" w:xAlign="center" w:y="27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196D">
                    <w:rPr>
                      <w:b/>
                      <w:bCs/>
                      <w:sz w:val="20"/>
                      <w:szCs w:val="20"/>
                    </w:rPr>
                    <w:t>РУКОВОДИТЕЛЮ ОРГАНИЗАЦИИ</w:t>
                  </w:r>
                </w:p>
                <w:p w:rsidR="00FA0ED4" w:rsidRPr="007C196D" w:rsidRDefault="00FA0ED4" w:rsidP="00516EC5">
                  <w:pPr>
                    <w:framePr w:hSpace="180" w:wrap="around" w:vAnchor="page" w:hAnchor="margin" w:xAlign="center" w:y="270"/>
                    <w:jc w:val="center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</w:p>
              </w:tc>
            </w:tr>
          </w:tbl>
          <w:p w:rsidR="00FA0ED4" w:rsidRPr="00B61551" w:rsidRDefault="00FA0ED4" w:rsidP="0013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vMerge/>
          </w:tcPr>
          <w:p w:rsidR="00FA0ED4" w:rsidRPr="00BD533C" w:rsidRDefault="00FA0ED4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3"/>
        <w:gridCol w:w="4022"/>
      </w:tblGrid>
      <w:tr w:rsidR="00137483" w:rsidTr="001F7AD4">
        <w:trPr>
          <w:trHeight w:val="1415"/>
          <w:jc w:val="center"/>
        </w:trPr>
        <w:tc>
          <w:tcPr>
            <w:tcW w:w="7143" w:type="dxa"/>
            <w:vAlign w:val="center"/>
          </w:tcPr>
          <w:p w:rsidR="00137483" w:rsidRPr="00B8029C" w:rsidRDefault="00FA0ED4" w:rsidP="00FA0ED4">
            <w:pPr>
              <w:jc w:val="center"/>
              <w:rPr>
                <w:szCs w:val="20"/>
              </w:rPr>
            </w:pPr>
            <w:r w:rsidRPr="00FA0ED4">
              <w:rPr>
                <w:b/>
                <w:sz w:val="36"/>
                <w:szCs w:val="28"/>
              </w:rPr>
              <w:t>Организация учёта драгоценных металлов на предприятии</w:t>
            </w:r>
          </w:p>
        </w:tc>
        <w:tc>
          <w:tcPr>
            <w:tcW w:w="4022" w:type="dxa"/>
            <w:vAlign w:val="center"/>
          </w:tcPr>
          <w:p w:rsidR="00137483" w:rsidRPr="001F7AD4" w:rsidRDefault="00516EC5" w:rsidP="001F7AD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Открытые даты</w:t>
            </w:r>
            <w:bookmarkStart w:id="0" w:name="_GoBack"/>
            <w:bookmarkEnd w:id="0"/>
            <w:r w:rsidR="00D5777B" w:rsidRPr="00D57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E75F0" w:rsidRDefault="006E75F0" w:rsidP="00B22C20">
      <w:pPr>
        <w:rPr>
          <w:b/>
          <w:i/>
        </w:rPr>
      </w:pPr>
    </w:p>
    <w:p w:rsidR="000778E1" w:rsidRDefault="00FA0ED4" w:rsidP="00FA0ED4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ПРОГРАММА</w:t>
      </w:r>
    </w:p>
    <w:p w:rsidR="00FA0ED4" w:rsidRPr="00176768" w:rsidRDefault="00FA0ED4" w:rsidP="00FA0ED4">
      <w:pPr>
        <w:ind w:left="142" w:right="141" w:firstLine="425"/>
        <w:jc w:val="both"/>
        <w:rPr>
          <w:color w:val="FF0000"/>
        </w:rPr>
      </w:pPr>
      <w:r>
        <w:rPr>
          <w:color w:val="FF0000"/>
        </w:rPr>
        <w:t>Семинар не предназначен для ювелирных производств и для предприятий добывающих ДК и ДМ.</w:t>
      </w:r>
    </w:p>
    <w:p w:rsidR="00FA0ED4" w:rsidRPr="00EA370E" w:rsidRDefault="00FA0ED4" w:rsidP="00FA0ED4">
      <w:pPr>
        <w:ind w:left="142" w:right="141" w:firstLine="425"/>
        <w:jc w:val="both"/>
      </w:pPr>
      <w:r>
        <w:rPr>
          <w:b/>
        </w:rPr>
        <w:t>Государственный контроль в области</w:t>
      </w:r>
      <w:r w:rsidRPr="00EA370E">
        <w:rPr>
          <w:b/>
        </w:rPr>
        <w:t xml:space="preserve"> обращения драгоценных металлов и драгоценных камней</w:t>
      </w:r>
      <w:r>
        <w:t xml:space="preserve">, </w:t>
      </w:r>
      <w:r w:rsidRPr="00EA370E">
        <w:t>регламентирующи</w:t>
      </w:r>
      <w:r>
        <w:t xml:space="preserve">й </w:t>
      </w:r>
      <w:r w:rsidRPr="00EA370E">
        <w:t>использование и обращение драгоценных металлов и драгоценных камней (ДМ и </w:t>
      </w:r>
      <w:r>
        <w:t xml:space="preserve">ДК) в </w:t>
      </w:r>
      <w:r w:rsidRPr="00EA370E">
        <w:t>производств</w:t>
      </w:r>
      <w:r>
        <w:t>е.</w:t>
      </w:r>
      <w:r w:rsidRPr="00EA370E">
        <w:t xml:space="preserve"> </w:t>
      </w:r>
      <w:r>
        <w:t>Д</w:t>
      </w:r>
      <w:r w:rsidRPr="008F6ED2">
        <w:t>ействующее законодательство в области оборота ДМ и ДК (</w:t>
      </w:r>
      <w:r>
        <w:t xml:space="preserve">41-ФЗ, </w:t>
      </w:r>
      <w:r w:rsidRPr="008F6ED2">
        <w:t>248-ФЗ, Постановлени</w:t>
      </w:r>
      <w:r>
        <w:t>я</w:t>
      </w:r>
      <w:r w:rsidRPr="008F6ED2">
        <w:t xml:space="preserve"> Правительства РФ </w:t>
      </w:r>
      <w:r>
        <w:t xml:space="preserve">№ 307 от 20.03.2020, </w:t>
      </w:r>
      <w:r w:rsidRPr="008F6ED2">
        <w:t xml:space="preserve">№ 1015 от 25.06.2021). </w:t>
      </w:r>
      <w:r>
        <w:t>З</w:t>
      </w:r>
      <w:r w:rsidRPr="008F6ED2">
        <w:t>аконодательство о противодействии легализации (отмыванию) доход</w:t>
      </w:r>
      <w:r>
        <w:t>ов, полученных преступным путем (115-ФЗ).</w:t>
      </w:r>
    </w:p>
    <w:p w:rsidR="00FA0ED4" w:rsidRPr="00EA370E" w:rsidRDefault="00FA0ED4" w:rsidP="00FA0ED4">
      <w:pPr>
        <w:ind w:left="142" w:right="141" w:firstLine="425"/>
        <w:jc w:val="both"/>
        <w:rPr>
          <w:b/>
          <w:bCs/>
        </w:rPr>
      </w:pPr>
      <w:r w:rsidRPr="00213D18">
        <w:rPr>
          <w:b/>
          <w:bCs/>
        </w:rPr>
        <w:t xml:space="preserve">Внутренний контроль учета ДМ. </w:t>
      </w:r>
      <w:r w:rsidRPr="00213D18">
        <w:t>Правила внутреннего контроля. Разработка комплек</w:t>
      </w:r>
      <w:r>
        <w:t xml:space="preserve">та локальных нормативных актов </w:t>
      </w:r>
      <w:r w:rsidRPr="00675559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675559">
        <w:t>предприятия по работе с ДМ и ДК</w:t>
      </w:r>
      <w:r w:rsidRPr="00213D18">
        <w:t xml:space="preserve">. </w:t>
      </w:r>
      <w:r w:rsidRPr="00EA370E">
        <w:t>Технология разработки</w:t>
      </w:r>
      <w:r>
        <w:t xml:space="preserve"> </w:t>
      </w:r>
      <w:r w:rsidRPr="00EA370E">
        <w:t>положений, инструкций,  стандартов и регламентов по рабо</w:t>
      </w:r>
      <w:r>
        <w:t>те с ДМ.</w:t>
      </w:r>
      <w:r>
        <w:rPr>
          <w:b/>
          <w:bCs/>
        </w:rPr>
        <w:t xml:space="preserve"> </w:t>
      </w:r>
      <w:r w:rsidRPr="00EA370E">
        <w:t>Определение основных контрольных точек учета и обращения ДМ на предприятии</w:t>
      </w:r>
      <w:r>
        <w:t>.</w:t>
      </w:r>
    </w:p>
    <w:p w:rsidR="00FA0ED4" w:rsidRPr="00213D18" w:rsidRDefault="00FA0ED4" w:rsidP="00FA0ED4">
      <w:pPr>
        <w:ind w:left="142" w:right="141" w:firstLine="425"/>
        <w:jc w:val="both"/>
      </w:pPr>
      <w:r w:rsidRPr="00213D18">
        <w:rPr>
          <w:b/>
          <w:bCs/>
        </w:rPr>
        <w:t>Бухгалтерский учет</w:t>
      </w:r>
      <w:r>
        <w:rPr>
          <w:b/>
          <w:bCs/>
        </w:rPr>
        <w:t xml:space="preserve"> операций с  драгоценными</w:t>
      </w:r>
      <w:r w:rsidRPr="00213D18">
        <w:rPr>
          <w:b/>
          <w:bCs/>
        </w:rPr>
        <w:t xml:space="preserve"> </w:t>
      </w:r>
      <w:r>
        <w:rPr>
          <w:b/>
          <w:bCs/>
        </w:rPr>
        <w:t>металлами</w:t>
      </w:r>
      <w:r w:rsidRPr="00213D18">
        <w:rPr>
          <w:b/>
          <w:bCs/>
        </w:rPr>
        <w:t xml:space="preserve"> и </w:t>
      </w:r>
      <w:r>
        <w:rPr>
          <w:b/>
          <w:bCs/>
        </w:rPr>
        <w:t>драгоценными камнями</w:t>
      </w:r>
      <w:r w:rsidRPr="00213D18">
        <w:rPr>
          <w:b/>
          <w:bCs/>
        </w:rPr>
        <w:t xml:space="preserve">. </w:t>
      </w:r>
      <w:proofErr w:type="gramStart"/>
      <w:r w:rsidRPr="00213D18">
        <w:t xml:space="preserve">Учет ДМ и ДК во всех видах и состояниях, включая ДМ и ДК, входящие в состав </w:t>
      </w:r>
      <w:r>
        <w:t xml:space="preserve">основных средств, </w:t>
      </w:r>
      <w:r w:rsidRPr="00213D18">
        <w:t>покупных комплектующих деталей, изделий, приборов, инструментов, оборудования, вооружения, военной техники, материалов, полуфабрикатов</w:t>
      </w:r>
      <w:r>
        <w:t xml:space="preserve"> и т.д.</w:t>
      </w:r>
      <w:proofErr w:type="gramEnd"/>
      <w:r w:rsidRPr="00187C75">
        <w:t xml:space="preserve"> </w:t>
      </w:r>
      <w:r w:rsidRPr="00213D18">
        <w:t>Списание ДМ и ДК в производство.</w:t>
      </w:r>
    </w:p>
    <w:p w:rsidR="00FA0ED4" w:rsidRPr="00213D18" w:rsidRDefault="00FA0ED4" w:rsidP="00FA0ED4">
      <w:pPr>
        <w:ind w:left="142" w:right="141" w:firstLine="425"/>
        <w:jc w:val="both"/>
      </w:pPr>
      <w:r w:rsidRPr="008F6ED2">
        <w:rPr>
          <w:b/>
        </w:rPr>
        <w:t>Организация сбора и учета драгоценных металлов в ломе и отходах</w:t>
      </w:r>
      <w:r w:rsidRPr="00213D18">
        <w:t xml:space="preserve">, а также в продукции из них на всех стадиях и операциях технологических, производственных и других процессов, связанных с их использованием и обращением. </w:t>
      </w:r>
      <w:r>
        <w:t xml:space="preserve">Аффинаж. </w:t>
      </w:r>
    </w:p>
    <w:p w:rsidR="00FA0ED4" w:rsidRDefault="00FA0ED4" w:rsidP="00FA0ED4">
      <w:pPr>
        <w:ind w:left="142" w:right="141" w:firstLine="425"/>
        <w:jc w:val="both"/>
      </w:pPr>
      <w:r w:rsidRPr="00213D18">
        <w:rPr>
          <w:b/>
          <w:bCs/>
        </w:rPr>
        <w:t>Налоговое администрирование</w:t>
      </w:r>
      <w:r w:rsidRPr="00213D18">
        <w:t xml:space="preserve"> операций </w:t>
      </w:r>
      <w:r>
        <w:t>с</w:t>
      </w:r>
      <w:r w:rsidRPr="00213D18">
        <w:t> ДМ и ДК.</w:t>
      </w:r>
    </w:p>
    <w:p w:rsidR="00FA0ED4" w:rsidRPr="00213D18" w:rsidRDefault="00FA0ED4" w:rsidP="00FA0ED4">
      <w:pPr>
        <w:ind w:left="142" w:right="141" w:firstLine="425"/>
        <w:jc w:val="both"/>
      </w:pPr>
      <w:r w:rsidRPr="00213D18">
        <w:rPr>
          <w:b/>
          <w:bCs/>
        </w:rPr>
        <w:t>Порядок проведения инвентаризации</w:t>
      </w:r>
      <w:r w:rsidRPr="00213D18">
        <w:t xml:space="preserve"> </w:t>
      </w:r>
      <w:r>
        <w:t>материалов и оборудования, содержащего драгоценные металлы</w:t>
      </w:r>
      <w:r w:rsidRPr="00213D18">
        <w:t xml:space="preserve"> и </w:t>
      </w:r>
      <w:r>
        <w:t>драгоценные камни</w:t>
      </w:r>
      <w:r w:rsidRPr="00213D18">
        <w:t>. Списание ДМ и ДК по результатам инвентаризации.</w:t>
      </w:r>
    </w:p>
    <w:p w:rsidR="00FA0ED4" w:rsidRPr="00213D18" w:rsidRDefault="00FA0ED4" w:rsidP="00FA0ED4">
      <w:pPr>
        <w:ind w:left="142" w:right="141" w:firstLine="425"/>
        <w:jc w:val="both"/>
        <w:rPr>
          <w:b/>
        </w:rPr>
      </w:pPr>
      <w:r w:rsidRPr="00213D18">
        <w:rPr>
          <w:b/>
          <w:bCs/>
        </w:rPr>
        <w:t xml:space="preserve">Порядок хранения ДМ и ДК. </w:t>
      </w:r>
      <w:r w:rsidRPr="00213D18">
        <w:t>Привлечение охранных структур, квалификация охранников, ограничения для охранных фирм, страхование ответственности охранных фирм, обязанности собственников по охране ценностей.</w:t>
      </w:r>
    </w:p>
    <w:p w:rsidR="00FA0ED4" w:rsidRDefault="00FA0ED4" w:rsidP="00FA0ED4">
      <w:pPr>
        <w:ind w:left="142" w:right="141" w:firstLine="425"/>
        <w:jc w:val="both"/>
      </w:pPr>
      <w:r w:rsidRPr="00213D18">
        <w:rPr>
          <w:b/>
          <w:bCs/>
        </w:rPr>
        <w:t>Материальная ответственность</w:t>
      </w:r>
      <w:r w:rsidRPr="00213D18">
        <w:t xml:space="preserve"> за сохранность, хищение и пропажу драгоценных металлов и драгоценных камней. Пределы ответственности работника. Сроки давности привлечения работников к ответственности.</w:t>
      </w:r>
    </w:p>
    <w:p w:rsidR="00FA0ED4" w:rsidRPr="00213D18" w:rsidRDefault="00FA0ED4" w:rsidP="00FA0ED4">
      <w:pPr>
        <w:ind w:left="142" w:right="141" w:firstLine="425"/>
        <w:jc w:val="both"/>
      </w:pPr>
      <w:r w:rsidRPr="00213D18">
        <w:rPr>
          <w:b/>
          <w:bCs/>
        </w:rPr>
        <w:t>Виды ответственности</w:t>
      </w:r>
      <w:r w:rsidRPr="00213D18">
        <w:t xml:space="preserve">. Субсидиарная ответственность руководителей. </w:t>
      </w:r>
      <w:r w:rsidRPr="00EA370E">
        <w:t xml:space="preserve">Административная ответственность за нарушение правил </w:t>
      </w:r>
      <w:r>
        <w:t xml:space="preserve">учета при </w:t>
      </w:r>
      <w:r w:rsidRPr="00EA370E">
        <w:t>извлечени</w:t>
      </w:r>
      <w:r>
        <w:t>и</w:t>
      </w:r>
      <w:r w:rsidRPr="00EA370E">
        <w:t>, производств</w:t>
      </w:r>
      <w:r>
        <w:t>е</w:t>
      </w:r>
      <w:r w:rsidRPr="00EA370E">
        <w:t>, использовани</w:t>
      </w:r>
      <w:r>
        <w:t>и</w:t>
      </w:r>
      <w:r w:rsidRPr="00EA370E">
        <w:t>, обращени</w:t>
      </w:r>
      <w:r>
        <w:t>и</w:t>
      </w:r>
      <w:r w:rsidRPr="00EA370E">
        <w:t>, учета и хранения драгоценных камней или изделий, их содержащих</w:t>
      </w:r>
      <w:r>
        <w:t>.</w:t>
      </w:r>
      <w:r w:rsidRPr="00EA370E">
        <w:t xml:space="preserve"> </w:t>
      </w:r>
    </w:p>
    <w:p w:rsidR="00FA0ED4" w:rsidRPr="00FA0ED4" w:rsidRDefault="00FA0ED4" w:rsidP="00FA0ED4">
      <w:pPr>
        <w:jc w:val="center"/>
        <w:rPr>
          <w:b/>
          <w:i/>
          <w:sz w:val="22"/>
        </w:rPr>
      </w:pPr>
    </w:p>
    <w:sectPr w:rsidR="00FA0ED4" w:rsidRPr="00FA0ED4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76" w:rsidRDefault="008A7376" w:rsidP="00F0550F">
      <w:r>
        <w:separator/>
      </w:r>
    </w:p>
  </w:endnote>
  <w:endnote w:type="continuationSeparator" w:id="0">
    <w:p w:rsidR="008A7376" w:rsidRDefault="008A7376" w:rsidP="00F0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76" w:rsidRDefault="008A7376" w:rsidP="00F0550F">
      <w:r>
        <w:separator/>
      </w:r>
    </w:p>
  </w:footnote>
  <w:footnote w:type="continuationSeparator" w:id="0">
    <w:p w:rsidR="008A7376" w:rsidRDefault="008A7376" w:rsidP="00F0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220C0"/>
    <w:multiLevelType w:val="hybridMultilevel"/>
    <w:tmpl w:val="2AA8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483"/>
    <w:rsid w:val="00020AE6"/>
    <w:rsid w:val="00044C36"/>
    <w:rsid w:val="0004611F"/>
    <w:rsid w:val="000778E1"/>
    <w:rsid w:val="00137483"/>
    <w:rsid w:val="001A0796"/>
    <w:rsid w:val="001F7AD4"/>
    <w:rsid w:val="00280945"/>
    <w:rsid w:val="00284C6F"/>
    <w:rsid w:val="002B00C6"/>
    <w:rsid w:val="002E2E80"/>
    <w:rsid w:val="003332F4"/>
    <w:rsid w:val="00333894"/>
    <w:rsid w:val="00427ABA"/>
    <w:rsid w:val="00434CAC"/>
    <w:rsid w:val="0048113D"/>
    <w:rsid w:val="004B07F7"/>
    <w:rsid w:val="004D0FF4"/>
    <w:rsid w:val="004D40A6"/>
    <w:rsid w:val="00516EC5"/>
    <w:rsid w:val="005A1203"/>
    <w:rsid w:val="005B5775"/>
    <w:rsid w:val="005C3EDC"/>
    <w:rsid w:val="00697792"/>
    <w:rsid w:val="006E75F0"/>
    <w:rsid w:val="00727C87"/>
    <w:rsid w:val="00737388"/>
    <w:rsid w:val="00737F95"/>
    <w:rsid w:val="00757CA5"/>
    <w:rsid w:val="00780DB3"/>
    <w:rsid w:val="00787177"/>
    <w:rsid w:val="00894B47"/>
    <w:rsid w:val="008A7376"/>
    <w:rsid w:val="008D1D93"/>
    <w:rsid w:val="008F1C16"/>
    <w:rsid w:val="00937FA1"/>
    <w:rsid w:val="009447AC"/>
    <w:rsid w:val="00983573"/>
    <w:rsid w:val="00A113C4"/>
    <w:rsid w:val="00A13DCF"/>
    <w:rsid w:val="00A97935"/>
    <w:rsid w:val="00AA17B9"/>
    <w:rsid w:val="00AD2ED0"/>
    <w:rsid w:val="00B22C20"/>
    <w:rsid w:val="00B26B28"/>
    <w:rsid w:val="00B60CF8"/>
    <w:rsid w:val="00B8029C"/>
    <w:rsid w:val="00BA3ED4"/>
    <w:rsid w:val="00BC76F2"/>
    <w:rsid w:val="00C15E8F"/>
    <w:rsid w:val="00C21DF9"/>
    <w:rsid w:val="00D5777B"/>
    <w:rsid w:val="00D76D1E"/>
    <w:rsid w:val="00E46B75"/>
    <w:rsid w:val="00ED3AAC"/>
    <w:rsid w:val="00EE1117"/>
    <w:rsid w:val="00F0550F"/>
    <w:rsid w:val="00FA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05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05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rsovetni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vetnik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41</cp:revision>
  <dcterms:created xsi:type="dcterms:W3CDTF">2019-05-21T13:50:00Z</dcterms:created>
  <dcterms:modified xsi:type="dcterms:W3CDTF">2022-03-31T13:22:00Z</dcterms:modified>
</cp:coreProperties>
</file>