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0"/>
        <w:tblW w:w="11165" w:type="dxa"/>
        <w:jc w:val="center"/>
        <w:tblLayout w:type="fixed"/>
        <w:tblLook w:val="00A0" w:firstRow="1" w:lastRow="0" w:firstColumn="1" w:lastColumn="0" w:noHBand="0" w:noVBand="0"/>
      </w:tblPr>
      <w:tblGrid>
        <w:gridCol w:w="5070"/>
        <w:gridCol w:w="6095"/>
      </w:tblGrid>
      <w:tr w:rsidR="00003D7F" w:rsidRPr="002479DC" w:rsidTr="00E74FF9">
        <w:trPr>
          <w:trHeight w:val="837"/>
          <w:jc w:val="center"/>
        </w:trPr>
        <w:tc>
          <w:tcPr>
            <w:tcW w:w="5070" w:type="dxa"/>
            <w:vAlign w:val="center"/>
          </w:tcPr>
          <w:p w:rsidR="00003D7F" w:rsidRPr="00315E41" w:rsidRDefault="000E2D4B" w:rsidP="009459E5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41ACA17" wp14:editId="62C79491">
                  <wp:extent cx="2000250" cy="464193"/>
                  <wp:effectExtent l="0" t="0" r="0" b="0"/>
                  <wp:docPr id="2" name="Рисунок 2" descr="Описание: http://win.mail.ru/cgi-bin/getattach?file=sova%2dsova.jpg&amp;id=12940355040000000577;0;1&amp;mode=attachment&amp;channe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in.mail.ru/cgi-bin/getattach?file=sova%2dsova.jpg&amp;id=12940355040000000577;0;1&amp;mode=attachment&amp;channe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477" cy="464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003D7F" w:rsidRPr="00003D7F" w:rsidRDefault="00003D7F" w:rsidP="003D5704">
            <w:pPr>
              <w:pStyle w:val="a4"/>
              <w:ind w:right="29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 xml:space="preserve">Для </w:t>
            </w:r>
            <w:r w:rsidR="00B5282D"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>руководителей</w:t>
            </w:r>
            <w:r w:rsidR="003D5704"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 xml:space="preserve"> МО,</w:t>
            </w:r>
            <w:r w:rsidR="00B5282D"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 xml:space="preserve"> </w:t>
            </w:r>
            <w:r w:rsidR="003D5704"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 xml:space="preserve">органов управления земельными ресурсами и недвижимостью, юристов и </w:t>
            </w:r>
            <w:r w:rsidR="00B5282D"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 xml:space="preserve">специалистов </w:t>
            </w:r>
            <w:r w:rsidR="003D5704"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>земельно-имущественных комитетов</w:t>
            </w:r>
          </w:p>
        </w:tc>
      </w:tr>
      <w:tr w:rsidR="00137483" w:rsidRPr="002479DC" w:rsidTr="00E74FF9">
        <w:trPr>
          <w:trHeight w:val="1186"/>
          <w:jc w:val="center"/>
        </w:trPr>
        <w:tc>
          <w:tcPr>
            <w:tcW w:w="5070" w:type="dxa"/>
            <w:vAlign w:val="center"/>
          </w:tcPr>
          <w:p w:rsidR="000E2D4B" w:rsidRPr="00212982" w:rsidRDefault="00C96407" w:rsidP="000E2D4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ЧУ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ДПО «Учебный центр СоветникЪ»</w:t>
            </w:r>
          </w:p>
          <w:p w:rsidR="000E2D4B" w:rsidRPr="00A05757" w:rsidRDefault="000E2D4B" w:rsidP="000E2D4B">
            <w:pPr>
              <w:jc w:val="center"/>
              <w:rPr>
                <w:b/>
                <w:bCs/>
                <w:sz w:val="18"/>
                <w:szCs w:val="18"/>
              </w:rPr>
            </w:pPr>
            <w:r w:rsidRPr="00A05757">
              <w:rPr>
                <w:b/>
                <w:bCs/>
                <w:sz w:val="18"/>
                <w:szCs w:val="18"/>
              </w:rPr>
              <w:t>150000,г. Ярославль, ул. Свободы, д.24, оф.44</w:t>
            </w:r>
          </w:p>
          <w:p w:rsidR="00C96407" w:rsidRDefault="00C96407" w:rsidP="0013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C96407">
              <w:rPr>
                <w:b/>
                <w:bCs/>
                <w:sz w:val="18"/>
                <w:szCs w:val="18"/>
              </w:rPr>
              <w:t>ИНН 7604322123 / КПП 760401001</w:t>
            </w:r>
          </w:p>
          <w:p w:rsidR="00137483" w:rsidRPr="002479DC" w:rsidRDefault="00137483" w:rsidP="0013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2479DC">
              <w:rPr>
                <w:b/>
                <w:bCs/>
                <w:sz w:val="18"/>
                <w:szCs w:val="18"/>
              </w:rPr>
              <w:t>Тел./факс: (</w:t>
            </w:r>
            <w:r w:rsidR="006261B9">
              <w:rPr>
                <w:b/>
                <w:bCs/>
                <w:sz w:val="18"/>
                <w:szCs w:val="18"/>
              </w:rPr>
              <w:t>4852) 72-20-22, (4852) 73-99-91, 89080393128</w:t>
            </w:r>
          </w:p>
          <w:p w:rsidR="00137483" w:rsidRPr="003F7577" w:rsidRDefault="00137483" w:rsidP="00137483">
            <w:pPr>
              <w:ind w:right="-392"/>
              <w:jc w:val="center"/>
              <w:rPr>
                <w:b/>
                <w:bCs/>
                <w:sz w:val="18"/>
                <w:szCs w:val="6"/>
              </w:rPr>
            </w:pPr>
            <w:r w:rsidRPr="002479DC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3F7577">
              <w:rPr>
                <w:b/>
                <w:bCs/>
                <w:sz w:val="18"/>
                <w:szCs w:val="18"/>
              </w:rPr>
              <w:t>-</w:t>
            </w:r>
            <w:r w:rsidRPr="002479DC">
              <w:rPr>
                <w:b/>
                <w:bCs/>
                <w:sz w:val="18"/>
                <w:szCs w:val="18"/>
                <w:lang w:val="en-US"/>
              </w:rPr>
              <w:t>mail</w:t>
            </w:r>
            <w:r w:rsidRPr="003F7577">
              <w:rPr>
                <w:b/>
                <w:bCs/>
                <w:sz w:val="18"/>
                <w:szCs w:val="18"/>
              </w:rPr>
              <w:t xml:space="preserve">: </w:t>
            </w:r>
            <w:hyperlink r:id="rId8" w:history="1"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sovetniku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@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mail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3F7577">
              <w:rPr>
                <w:sz w:val="18"/>
              </w:rPr>
              <w:t xml:space="preserve">, </w:t>
            </w:r>
            <w:r w:rsidRPr="002479DC">
              <w:rPr>
                <w:b/>
                <w:bCs/>
                <w:sz w:val="18"/>
                <w:szCs w:val="18"/>
              </w:rPr>
              <w:t>сайт</w:t>
            </w:r>
            <w:r w:rsidRPr="003F7577">
              <w:rPr>
                <w:b/>
                <w:bCs/>
                <w:sz w:val="18"/>
              </w:rPr>
              <w:t xml:space="preserve">: </w:t>
            </w:r>
            <w:hyperlink r:id="rId9" w:tgtFrame="_blank" w:history="1"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http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://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www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yarsovetnik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/</w:t>
              </w:r>
            </w:hyperlink>
          </w:p>
          <w:p w:rsidR="00137483" w:rsidRPr="002479DC" w:rsidRDefault="00DF41BD" w:rsidP="00C96407">
            <w:pPr>
              <w:jc w:val="center"/>
              <w:rPr>
                <w:sz w:val="18"/>
                <w:szCs w:val="18"/>
              </w:rPr>
            </w:pP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 xml:space="preserve">Исх. № </w:t>
            </w:r>
            <w:r w:rsidR="003D5704">
              <w:rPr>
                <w:b/>
                <w:bCs/>
                <w:spacing w:val="6"/>
                <w:sz w:val="18"/>
                <w:szCs w:val="20"/>
                <w:u w:val="single"/>
              </w:rPr>
              <w:t>20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 xml:space="preserve"> от </w:t>
            </w:r>
            <w:r w:rsidR="00C96407">
              <w:rPr>
                <w:b/>
                <w:bCs/>
                <w:spacing w:val="6"/>
                <w:sz w:val="18"/>
                <w:szCs w:val="20"/>
                <w:u w:val="single"/>
              </w:rPr>
              <w:t>08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>.</w:t>
            </w:r>
            <w:r w:rsidR="00897D21">
              <w:rPr>
                <w:b/>
                <w:bCs/>
                <w:spacing w:val="6"/>
                <w:sz w:val="18"/>
                <w:szCs w:val="20"/>
                <w:u w:val="single"/>
              </w:rPr>
              <w:t>0</w:t>
            </w:r>
            <w:r w:rsidR="00C96407">
              <w:rPr>
                <w:b/>
                <w:bCs/>
                <w:spacing w:val="6"/>
                <w:sz w:val="18"/>
                <w:szCs w:val="20"/>
                <w:u w:val="single"/>
              </w:rPr>
              <w:t>6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>.20</w:t>
            </w:r>
            <w:r w:rsidR="00AC0AC6">
              <w:rPr>
                <w:b/>
                <w:bCs/>
                <w:spacing w:val="6"/>
                <w:sz w:val="18"/>
                <w:szCs w:val="20"/>
                <w:u w:val="single"/>
              </w:rPr>
              <w:t>2</w:t>
            </w:r>
            <w:r w:rsidR="00897D21">
              <w:rPr>
                <w:b/>
                <w:bCs/>
                <w:spacing w:val="6"/>
                <w:sz w:val="18"/>
                <w:szCs w:val="20"/>
                <w:u w:val="single"/>
              </w:rPr>
              <w:t>2</w:t>
            </w:r>
          </w:p>
        </w:tc>
        <w:tc>
          <w:tcPr>
            <w:tcW w:w="6095" w:type="dxa"/>
          </w:tcPr>
          <w:p w:rsidR="00137483" w:rsidRPr="002479DC" w:rsidRDefault="00137483" w:rsidP="008A06CE">
            <w:pPr>
              <w:pStyle w:val="a4"/>
              <w:ind w:right="29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28"/>
              </w:rPr>
            </w:pPr>
          </w:p>
        </w:tc>
      </w:tr>
    </w:tbl>
    <w:p w:rsidR="00C96407" w:rsidRDefault="006700BD" w:rsidP="0063568A">
      <w:pPr>
        <w:suppressAutoHyphens/>
        <w:spacing w:after="120"/>
        <w:jc w:val="center"/>
        <w:rPr>
          <w:rFonts w:eastAsia="SimSun" w:cs="Calibri"/>
          <w:spacing w:val="6"/>
          <w:lang w:eastAsia="ar-SA"/>
        </w:rPr>
      </w:pPr>
      <w:r>
        <w:rPr>
          <w:rFonts w:eastAsia="SimSun" w:cs="Calibri"/>
          <w:spacing w:val="6"/>
          <w:lang w:eastAsia="ar-SA"/>
        </w:rPr>
        <w:t>Приглашение на</w:t>
      </w:r>
      <w:r w:rsidR="008A06CE">
        <w:rPr>
          <w:rFonts w:eastAsia="SimSun" w:cs="Calibri"/>
          <w:spacing w:val="6"/>
          <w:lang w:eastAsia="ar-SA"/>
        </w:rPr>
        <w:t xml:space="preserve"> </w:t>
      </w:r>
      <w:r w:rsidR="00C96407">
        <w:rPr>
          <w:rFonts w:eastAsia="SimSun" w:cs="Calibri"/>
          <w:spacing w:val="6"/>
          <w:lang w:eastAsia="ar-SA"/>
        </w:rPr>
        <w:t xml:space="preserve">КУРС ПОВЫШЕНИЯ КВАЛИФИКАЦИИ в дистанционном формате </w:t>
      </w:r>
    </w:p>
    <w:p w:rsidR="0063568A" w:rsidRDefault="00C96407" w:rsidP="0063568A">
      <w:pPr>
        <w:suppressAutoHyphens/>
        <w:spacing w:after="120"/>
        <w:jc w:val="center"/>
        <w:rPr>
          <w:rFonts w:eastAsia="SimSun" w:cs="Calibri"/>
          <w:spacing w:val="6"/>
          <w:lang w:eastAsia="ar-SA"/>
        </w:rPr>
      </w:pPr>
      <w:r>
        <w:rPr>
          <w:rFonts w:eastAsia="SimSun" w:cs="Calibri"/>
          <w:spacing w:val="6"/>
          <w:lang w:eastAsia="ar-SA"/>
        </w:rPr>
        <w:t xml:space="preserve">(просмотр </w:t>
      </w:r>
      <w:proofErr w:type="spellStart"/>
      <w:r>
        <w:rPr>
          <w:rFonts w:eastAsia="SimSun" w:cs="Calibri"/>
          <w:spacing w:val="6"/>
          <w:lang w:eastAsia="ar-SA"/>
        </w:rPr>
        <w:t>видеолекций</w:t>
      </w:r>
      <w:proofErr w:type="spellEnd"/>
      <w:r>
        <w:rPr>
          <w:rFonts w:eastAsia="SimSun" w:cs="Calibri"/>
          <w:spacing w:val="6"/>
          <w:lang w:eastAsia="ar-SA"/>
        </w:rPr>
        <w:t>) по теме:</w:t>
      </w:r>
    </w:p>
    <w:p w:rsidR="00C96407" w:rsidRPr="00255226" w:rsidRDefault="00C96407" w:rsidP="0063568A">
      <w:pPr>
        <w:suppressAutoHyphens/>
        <w:spacing w:after="120"/>
        <w:jc w:val="center"/>
        <w:rPr>
          <w:rFonts w:eastAsia="SimSun" w:cs="Calibri"/>
          <w:b/>
          <w:bCs/>
          <w:spacing w:val="6"/>
          <w:lang w:eastAsia="ar-SA"/>
        </w:rPr>
      </w:pPr>
      <w:r w:rsidRPr="00E74FF9">
        <w:rPr>
          <w:b/>
          <w:sz w:val="28"/>
        </w:rPr>
        <w:t>«Правовое регулирование земельно-имущественных отношений в 2022 году. Практика применения законодательства. Актуальная судебная практика, анализ практических ситуаций. Новое в законодательстве о государственном кадастровом учете и государственной регистрации»</w:t>
      </w:r>
    </w:p>
    <w:p w:rsidR="00290CE9" w:rsidRPr="008A06CE" w:rsidRDefault="00290CE9">
      <w:pPr>
        <w:rPr>
          <w:sz w:val="2"/>
        </w:rPr>
      </w:pPr>
    </w:p>
    <w:p w:rsidR="008A06CE" w:rsidRDefault="00C96407" w:rsidP="008A06CE">
      <w:pPr>
        <w:jc w:val="center"/>
        <w:rPr>
          <w:b/>
          <w:i/>
        </w:rPr>
      </w:pPr>
      <w:r>
        <w:rPr>
          <w:b/>
          <w:bCs/>
          <w:spacing w:val="-5"/>
          <w:kern w:val="36"/>
          <w:szCs w:val="22"/>
        </w:rPr>
        <w:t xml:space="preserve"> </w:t>
      </w:r>
      <w:r w:rsidR="000E2D4B">
        <w:rPr>
          <w:b/>
          <w:i/>
        </w:rPr>
        <w:t>ПРОГРАММА</w:t>
      </w:r>
    </w:p>
    <w:p w:rsidR="00FC6CE6" w:rsidRDefault="00FC6CE6" w:rsidP="00FC6CE6">
      <w:pPr>
        <w:jc w:val="center"/>
        <w:rPr>
          <w:b/>
          <w:i/>
          <w:color w:val="FF0000"/>
          <w:sz w:val="20"/>
          <w:szCs w:val="20"/>
        </w:rPr>
      </w:pPr>
      <w:r w:rsidRPr="004E5711">
        <w:rPr>
          <w:b/>
          <w:i/>
          <w:color w:val="FF0000"/>
          <w:sz w:val="20"/>
          <w:szCs w:val="20"/>
        </w:rPr>
        <w:t>(возможны текущие изменения в программе по мере принятия законодательных актов РФ)</w:t>
      </w:r>
    </w:p>
    <w:p w:rsidR="000A0924" w:rsidRPr="000A0924" w:rsidRDefault="000A0924" w:rsidP="00FC6CE6">
      <w:pPr>
        <w:jc w:val="center"/>
        <w:rPr>
          <w:b/>
          <w:i/>
          <w:szCs w:val="20"/>
        </w:rPr>
      </w:pPr>
      <w:r w:rsidRPr="000A0924">
        <w:rPr>
          <w:b/>
          <w:i/>
          <w:szCs w:val="20"/>
        </w:rPr>
        <w:t>1 лекция</w:t>
      </w:r>
    </w:p>
    <w:p w:rsidR="00E74FF9" w:rsidRPr="00E74FF9" w:rsidRDefault="00E74FF9" w:rsidP="00E74FF9">
      <w:pPr>
        <w:pStyle w:val="1"/>
        <w:tabs>
          <w:tab w:val="clear" w:pos="432"/>
          <w:tab w:val="num" w:pos="0"/>
        </w:tabs>
        <w:ind w:left="0" w:firstLine="0"/>
        <w:jc w:val="both"/>
        <w:rPr>
          <w:b/>
          <w:sz w:val="22"/>
        </w:rPr>
      </w:pPr>
      <w:r w:rsidRPr="00E74FF9">
        <w:rPr>
          <w:rStyle w:val="aa"/>
          <w:color w:val="000000"/>
          <w:sz w:val="22"/>
        </w:rPr>
        <w:t xml:space="preserve">Новации в законодательстве РФ в сфере градостроительства. </w:t>
      </w:r>
      <w:r w:rsidRPr="00E74FF9">
        <w:rPr>
          <w:sz w:val="22"/>
        </w:rPr>
        <w:t>Комментарии к новым положениям законодательства о земле, градостроительстве, недвижимости, новое в оформлении землепользования и строительства.</w:t>
      </w:r>
    </w:p>
    <w:p w:rsidR="00E74FF9" w:rsidRPr="00E74FF9" w:rsidRDefault="00E74FF9" w:rsidP="00E74FF9">
      <w:pPr>
        <w:pStyle w:val="1"/>
        <w:tabs>
          <w:tab w:val="clear" w:pos="432"/>
          <w:tab w:val="num" w:pos="0"/>
        </w:tabs>
        <w:ind w:left="0" w:firstLine="0"/>
        <w:jc w:val="both"/>
        <w:rPr>
          <w:sz w:val="22"/>
        </w:rPr>
      </w:pPr>
      <w:r w:rsidRPr="00E74FF9">
        <w:rPr>
          <w:b/>
          <w:sz w:val="22"/>
        </w:rPr>
        <w:t xml:space="preserve">Земельный участок. Виды прав на земельные участки. Вопросы образования формирования земельных участков. </w:t>
      </w:r>
      <w:r w:rsidRPr="00E74FF9">
        <w:rPr>
          <w:sz w:val="22"/>
        </w:rPr>
        <w:t>Образование земельных участков (раздел, объединение, перераспределение, выдел). Определение местоположения и согласование границ земельных участков (ранее предоставленных и вновь образованных). Образование земельного участка на основании решения суда. Межевание (спорные ситуации). Способы разрешения межевых споров.</w:t>
      </w:r>
    </w:p>
    <w:p w:rsidR="00E74FF9" w:rsidRPr="00E74FF9" w:rsidRDefault="00E74FF9" w:rsidP="00E74FF9">
      <w:pPr>
        <w:pStyle w:val="ConsPlusTitle"/>
        <w:numPr>
          <w:ilvl w:val="0"/>
          <w:numId w:val="27"/>
        </w:numPr>
        <w:shd w:val="clear" w:color="auto" w:fill="FFFFFF"/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2"/>
          <w:szCs w:val="24"/>
        </w:rPr>
      </w:pPr>
      <w:r w:rsidRPr="00E74FF9">
        <w:rPr>
          <w:rFonts w:ascii="Times New Roman" w:hAnsi="Times New Roman" w:cs="Times New Roman"/>
          <w:sz w:val="22"/>
          <w:szCs w:val="24"/>
        </w:rPr>
        <w:t>Новые правила возникновения права муниципальной и региональной собственности на различные земельные участки.</w:t>
      </w:r>
      <w:r w:rsidRPr="00E74FF9">
        <w:rPr>
          <w:rFonts w:ascii="Times New Roman" w:hAnsi="Times New Roman" w:cs="Times New Roman"/>
          <w:sz w:val="22"/>
          <w:szCs w:val="24"/>
          <w:u w:val="single"/>
        </w:rPr>
        <w:t xml:space="preserve"> </w:t>
      </w:r>
    </w:p>
    <w:p w:rsidR="00E74FF9" w:rsidRPr="00E74FF9" w:rsidRDefault="00E74FF9" w:rsidP="00E74FF9">
      <w:pPr>
        <w:pStyle w:val="ConsPlusTitle"/>
        <w:numPr>
          <w:ilvl w:val="0"/>
          <w:numId w:val="27"/>
        </w:numPr>
        <w:shd w:val="clear" w:color="auto" w:fill="FFFFFF"/>
        <w:tabs>
          <w:tab w:val="num" w:pos="0"/>
        </w:tabs>
        <w:ind w:left="0" w:firstLine="0"/>
        <w:jc w:val="both"/>
        <w:rPr>
          <w:rFonts w:ascii="Times New Roman" w:hAnsi="Times New Roman" w:cs="Times New Roman"/>
          <w:b w:val="0"/>
          <w:sz w:val="22"/>
          <w:szCs w:val="24"/>
        </w:rPr>
      </w:pPr>
      <w:r w:rsidRPr="00E74FF9">
        <w:rPr>
          <w:rFonts w:ascii="Times New Roman" w:hAnsi="Times New Roman" w:cs="Times New Roman"/>
          <w:sz w:val="22"/>
          <w:szCs w:val="24"/>
        </w:rPr>
        <w:t>Здания и сооружения как объекты недвижимости.</w:t>
      </w:r>
      <w:r w:rsidRPr="00E74FF9">
        <w:rPr>
          <w:rFonts w:ascii="Times New Roman" w:hAnsi="Times New Roman" w:cs="Times New Roman"/>
          <w:b w:val="0"/>
          <w:sz w:val="22"/>
          <w:szCs w:val="24"/>
        </w:rPr>
        <w:t xml:space="preserve"> Приобретение прав на здания и сооружения. Правовой статус объектов незавершенного строительства. Особенности государственной регистрации прав на объекты незавершенного строительства и сделок с такими объектами. Критерии отнесения объектов незавершенного строительства к недвижимому имуществу. Часть незавершенного строительства как самостоятельный объект прав. Объект незавершенного строительства как предмет сделки. Оформление незавершенного строительства как объекта недвижимого имущества. Особенности оформления земель под объектами незавершенного строительства. Изменения в предоставлении земельного участка для достройки объекта незавершенного строительства. </w:t>
      </w:r>
    </w:p>
    <w:p w:rsidR="00E74FF9" w:rsidRPr="00E74FF9" w:rsidRDefault="00E74FF9" w:rsidP="00E74FF9">
      <w:pPr>
        <w:pStyle w:val="ConsPlusTitle"/>
        <w:numPr>
          <w:ilvl w:val="0"/>
          <w:numId w:val="27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 w:val="0"/>
          <w:bCs w:val="0"/>
          <w:sz w:val="22"/>
          <w:szCs w:val="24"/>
          <w:bdr w:val="none" w:sz="0" w:space="0" w:color="auto" w:frame="1"/>
        </w:rPr>
      </w:pPr>
      <w:r w:rsidRPr="00E74FF9">
        <w:rPr>
          <w:rFonts w:ascii="Times New Roman" w:hAnsi="Times New Roman" w:cs="Times New Roman"/>
          <w:sz w:val="22"/>
          <w:szCs w:val="24"/>
        </w:rPr>
        <w:t>Создание единого информационного ресурса о земле и недвижимости на основе ЕГРН</w:t>
      </w:r>
      <w:r w:rsidRPr="00E74FF9">
        <w:rPr>
          <w:rFonts w:ascii="Times New Roman" w:hAnsi="Times New Roman" w:cs="Times New Roman"/>
          <w:b w:val="0"/>
          <w:sz w:val="22"/>
          <w:szCs w:val="24"/>
        </w:rPr>
        <w:t xml:space="preserve">: перспективы и сроки. Наполнение ЕГРН информацией о правообладателях </w:t>
      </w:r>
      <w:r w:rsidRPr="00E74FF9">
        <w:rPr>
          <w:rFonts w:ascii="Times New Roman" w:hAnsi="Times New Roman" w:cs="Times New Roman"/>
          <w:sz w:val="22"/>
          <w:szCs w:val="24"/>
        </w:rPr>
        <w:t xml:space="preserve">ранее учтенных объектов недвижимости </w:t>
      </w:r>
      <w:r w:rsidRPr="00E74FF9">
        <w:rPr>
          <w:rFonts w:ascii="Times New Roman" w:hAnsi="Times New Roman" w:cs="Times New Roman"/>
          <w:b w:val="0"/>
          <w:sz w:val="22"/>
          <w:szCs w:val="24"/>
        </w:rPr>
        <w:t xml:space="preserve">- новый порядок работы с ними с 2021. Порядок </w:t>
      </w:r>
      <w:r w:rsidRPr="00E74FF9">
        <w:rPr>
          <w:rFonts w:ascii="Times New Roman" w:hAnsi="Times New Roman" w:cs="Times New Roman"/>
          <w:sz w:val="22"/>
          <w:szCs w:val="24"/>
        </w:rPr>
        <w:t>выявления</w:t>
      </w:r>
      <w:r w:rsidRPr="00E74FF9">
        <w:rPr>
          <w:rFonts w:ascii="Times New Roman" w:hAnsi="Times New Roman" w:cs="Times New Roman"/>
          <w:b w:val="0"/>
          <w:sz w:val="22"/>
          <w:szCs w:val="24"/>
        </w:rPr>
        <w:t xml:space="preserve"> органами местного самоуправления правообладателей таких объектов.</w:t>
      </w:r>
    </w:p>
    <w:p w:rsidR="00E74FF9" w:rsidRPr="00E74FF9" w:rsidRDefault="00E74FF9" w:rsidP="00E74FF9">
      <w:pPr>
        <w:pStyle w:val="ConsPlusTitle"/>
        <w:numPr>
          <w:ilvl w:val="0"/>
          <w:numId w:val="27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4"/>
          <w:bdr w:val="none" w:sz="0" w:space="0" w:color="auto" w:frame="1"/>
        </w:rPr>
      </w:pPr>
      <w:r w:rsidRPr="00E74FF9">
        <w:rPr>
          <w:rFonts w:ascii="Times New Roman" w:hAnsi="Times New Roman" w:cs="Times New Roman"/>
          <w:color w:val="000000"/>
          <w:sz w:val="22"/>
          <w:szCs w:val="24"/>
        </w:rPr>
        <w:t xml:space="preserve">Регистрация ИЖС </w:t>
      </w:r>
      <w:r w:rsidRPr="00E74FF9">
        <w:rPr>
          <w:rFonts w:ascii="Times New Roman" w:hAnsi="Times New Roman" w:cs="Times New Roman"/>
          <w:b w:val="0"/>
          <w:color w:val="000000"/>
          <w:sz w:val="22"/>
          <w:szCs w:val="24"/>
        </w:rPr>
        <w:t xml:space="preserve">в упрощенном порядке (позиция </w:t>
      </w:r>
      <w:proofErr w:type="spellStart"/>
      <w:r w:rsidRPr="00E74FF9">
        <w:rPr>
          <w:rFonts w:ascii="Times New Roman" w:hAnsi="Times New Roman" w:cs="Times New Roman"/>
          <w:b w:val="0"/>
          <w:color w:val="000000"/>
          <w:sz w:val="22"/>
          <w:szCs w:val="24"/>
        </w:rPr>
        <w:t>Росреестра</w:t>
      </w:r>
      <w:proofErr w:type="spellEnd"/>
      <w:r w:rsidRPr="00E74FF9">
        <w:rPr>
          <w:rFonts w:ascii="Times New Roman" w:hAnsi="Times New Roman" w:cs="Times New Roman"/>
          <w:b w:val="0"/>
          <w:color w:val="000000"/>
          <w:sz w:val="22"/>
          <w:szCs w:val="24"/>
        </w:rPr>
        <w:t xml:space="preserve"> по отступам от границ участка, соблюдению ВРИ, площади объекта и зонам с особыми условиями использования).</w:t>
      </w:r>
    </w:p>
    <w:p w:rsidR="00E74FF9" w:rsidRPr="00E74FF9" w:rsidRDefault="00E74FF9" w:rsidP="00E74FF9">
      <w:pPr>
        <w:pStyle w:val="ConsPlusTitle"/>
        <w:numPr>
          <w:ilvl w:val="0"/>
          <w:numId w:val="27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4"/>
          <w:bdr w:val="none" w:sz="0" w:space="0" w:color="auto" w:frame="1"/>
        </w:rPr>
      </w:pPr>
      <w:r w:rsidRPr="00E74FF9">
        <w:rPr>
          <w:rFonts w:ascii="Times New Roman" w:hAnsi="Times New Roman" w:cs="Times New Roman"/>
          <w:color w:val="000000"/>
          <w:sz w:val="22"/>
          <w:szCs w:val="24"/>
        </w:rPr>
        <w:t xml:space="preserve">Гаражная амнистия с 1 сентября 2021 </w:t>
      </w:r>
      <w:proofErr w:type="gramStart"/>
      <w:r w:rsidRPr="00E74FF9">
        <w:rPr>
          <w:rFonts w:ascii="Times New Roman" w:hAnsi="Times New Roman" w:cs="Times New Roman"/>
          <w:color w:val="000000"/>
          <w:sz w:val="22"/>
          <w:szCs w:val="24"/>
        </w:rPr>
        <w:t>года</w:t>
      </w:r>
      <w:proofErr w:type="gramEnd"/>
      <w:r w:rsidRPr="00E74FF9">
        <w:rPr>
          <w:rFonts w:ascii="Times New Roman" w:hAnsi="Times New Roman" w:cs="Times New Roman"/>
          <w:color w:val="000000"/>
          <w:sz w:val="22"/>
          <w:szCs w:val="24"/>
        </w:rPr>
        <w:t xml:space="preserve"> </w:t>
      </w:r>
      <w:r w:rsidRPr="00E74FF9">
        <w:rPr>
          <w:rFonts w:ascii="Times New Roman" w:hAnsi="Times New Roman" w:cs="Times New Roman"/>
          <w:b w:val="0"/>
          <w:color w:val="000000"/>
          <w:sz w:val="22"/>
          <w:szCs w:val="24"/>
        </w:rPr>
        <w:t>- какие документы нужны для оформления гаражей, использование гражданами земель под гаражами и другие особенности ФЗ-79 от 5.04.2021.</w:t>
      </w:r>
      <w:r w:rsidRPr="00E74FF9">
        <w:rPr>
          <w:rFonts w:ascii="Times New Roman" w:hAnsi="Times New Roman" w:cs="Times New Roman"/>
          <w:b w:val="0"/>
          <w:bCs w:val="0"/>
          <w:sz w:val="22"/>
          <w:szCs w:val="24"/>
        </w:rPr>
        <w:t xml:space="preserve"> </w:t>
      </w:r>
    </w:p>
    <w:p w:rsidR="00E74FF9" w:rsidRPr="00E74FF9" w:rsidRDefault="00E74FF9" w:rsidP="00E74FF9">
      <w:pPr>
        <w:pStyle w:val="ConsPlusTitle"/>
        <w:numPr>
          <w:ilvl w:val="0"/>
          <w:numId w:val="27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4"/>
          <w:bdr w:val="none" w:sz="0" w:space="0" w:color="auto" w:frame="1"/>
        </w:rPr>
      </w:pPr>
      <w:r w:rsidRPr="00E74FF9">
        <w:rPr>
          <w:rFonts w:ascii="Times New Roman" w:hAnsi="Times New Roman" w:cs="Times New Roman"/>
          <w:bCs w:val="0"/>
          <w:sz w:val="22"/>
          <w:szCs w:val="24"/>
        </w:rPr>
        <w:t>Сделки с земельными участками.</w:t>
      </w:r>
      <w:r w:rsidRPr="00E74FF9">
        <w:rPr>
          <w:rFonts w:ascii="Times New Roman" w:hAnsi="Times New Roman" w:cs="Times New Roman"/>
          <w:b w:val="0"/>
          <w:bCs w:val="0"/>
          <w:sz w:val="22"/>
          <w:szCs w:val="24"/>
        </w:rPr>
        <w:t xml:space="preserve"> Образование и предоставление земельных участков для строительства из государственной и муниципальной собственности в 2021 году. Оборот земельных участков и расположенных на них зданий и сооружений. Принцип единства судьбы земельного участка и расположенных на нем зданий и сооружений и его закрепление в правоприменительной практике.</w:t>
      </w:r>
    </w:p>
    <w:p w:rsidR="00E74FF9" w:rsidRPr="000A0924" w:rsidRDefault="000A0924" w:rsidP="000A0924">
      <w:pPr>
        <w:pStyle w:val="ConsPlusTitle"/>
        <w:shd w:val="clear" w:color="auto" w:fill="FFFFFF"/>
        <w:jc w:val="center"/>
        <w:rPr>
          <w:rFonts w:ascii="Times New Roman" w:hAnsi="Times New Roman" w:cs="Times New Roman"/>
          <w:bCs w:val="0"/>
          <w:i/>
          <w:color w:val="000000"/>
          <w:sz w:val="22"/>
          <w:szCs w:val="24"/>
          <w:bdr w:val="none" w:sz="0" w:space="0" w:color="auto" w:frame="1"/>
        </w:rPr>
      </w:pPr>
      <w:r w:rsidRPr="000A0924">
        <w:rPr>
          <w:rFonts w:ascii="Times New Roman" w:hAnsi="Times New Roman" w:cs="Times New Roman"/>
          <w:bCs w:val="0"/>
          <w:i/>
          <w:color w:val="000000"/>
          <w:sz w:val="22"/>
          <w:szCs w:val="24"/>
          <w:bdr w:val="none" w:sz="0" w:space="0" w:color="auto" w:frame="1"/>
        </w:rPr>
        <w:t>2 лекция</w:t>
      </w:r>
    </w:p>
    <w:p w:rsidR="00E74FF9" w:rsidRPr="00E74FF9" w:rsidRDefault="00E74FF9" w:rsidP="00E74FF9">
      <w:pPr>
        <w:pStyle w:val="21"/>
        <w:numPr>
          <w:ilvl w:val="0"/>
          <w:numId w:val="28"/>
        </w:numPr>
        <w:ind w:left="0" w:firstLine="0"/>
        <w:rPr>
          <w:b/>
          <w:bCs/>
          <w:sz w:val="22"/>
          <w:lang w:val="ru-RU" w:eastAsia="ru-RU"/>
        </w:rPr>
      </w:pPr>
      <w:r w:rsidRPr="00E74FF9">
        <w:rPr>
          <w:bCs/>
          <w:sz w:val="22"/>
          <w:lang w:val="ru-RU" w:eastAsia="ru-RU"/>
        </w:rPr>
        <w:t>Договоры аренды земельных участков, особенности договоров, правоприменительная практика. Купля-продажа земельных участков, особенности выкупа земельных участков из публичной собственности. Порядок предоставления земельных участков для размещения линейных объектов. Приобретение прав на земельные участки, находящиеся в государственной или муниципальной собственности. Основания для отказа в предоставлении земельного участка.</w:t>
      </w:r>
    </w:p>
    <w:p w:rsidR="00E74FF9" w:rsidRPr="00E74FF9" w:rsidRDefault="00E74FF9" w:rsidP="00E74FF9">
      <w:pPr>
        <w:widowControl w:val="0"/>
        <w:numPr>
          <w:ilvl w:val="0"/>
          <w:numId w:val="28"/>
        </w:numPr>
        <w:tabs>
          <w:tab w:val="left" w:pos="0"/>
          <w:tab w:val="num" w:pos="709"/>
        </w:tabs>
        <w:spacing w:line="264" w:lineRule="auto"/>
        <w:ind w:left="0" w:firstLine="0"/>
        <w:jc w:val="both"/>
        <w:rPr>
          <w:sz w:val="22"/>
        </w:rPr>
      </w:pPr>
      <w:r w:rsidRPr="00E74FF9">
        <w:rPr>
          <w:b/>
          <w:sz w:val="22"/>
        </w:rPr>
        <w:t xml:space="preserve">Сервитуты. </w:t>
      </w:r>
      <w:r w:rsidRPr="00E74FF9">
        <w:rPr>
          <w:bCs/>
          <w:sz w:val="22"/>
        </w:rPr>
        <w:t>Соглашения об установлении сервитута: содержание сделки и ее особенности.</w:t>
      </w:r>
    </w:p>
    <w:p w:rsidR="00E74FF9" w:rsidRPr="00E74FF9" w:rsidRDefault="00E74FF9" w:rsidP="00E74FF9">
      <w:pPr>
        <w:widowControl w:val="0"/>
        <w:numPr>
          <w:ilvl w:val="0"/>
          <w:numId w:val="28"/>
        </w:numPr>
        <w:tabs>
          <w:tab w:val="left" w:pos="0"/>
          <w:tab w:val="num" w:pos="709"/>
        </w:tabs>
        <w:spacing w:line="264" w:lineRule="auto"/>
        <w:ind w:left="0" w:firstLine="0"/>
        <w:jc w:val="both"/>
        <w:rPr>
          <w:sz w:val="22"/>
        </w:rPr>
      </w:pPr>
      <w:r w:rsidRPr="00E74FF9">
        <w:rPr>
          <w:b/>
          <w:sz w:val="22"/>
        </w:rPr>
        <w:t xml:space="preserve">Использование публичных земель без образования земельных участков: возможности и ограничения. </w:t>
      </w:r>
      <w:r w:rsidRPr="00E74FF9">
        <w:rPr>
          <w:sz w:val="22"/>
        </w:rPr>
        <w:t>Понятие и виды сервитутов. Добровольный и принудительный сервитут. Основания для установления сервитута. Установление сервитута в судебном порядке. Плата за сервитут. Возможность строительства, ремонта, реконструкции, эксплуатации линейного объекта на основании сервитута.</w:t>
      </w:r>
    </w:p>
    <w:p w:rsidR="00E74FF9" w:rsidRPr="00E74FF9" w:rsidRDefault="00E74FF9" w:rsidP="00E74FF9">
      <w:pPr>
        <w:widowControl w:val="0"/>
        <w:numPr>
          <w:ilvl w:val="0"/>
          <w:numId w:val="28"/>
        </w:numPr>
        <w:tabs>
          <w:tab w:val="left" w:pos="0"/>
          <w:tab w:val="num" w:pos="709"/>
        </w:tabs>
        <w:spacing w:line="264" w:lineRule="auto"/>
        <w:ind w:left="0" w:firstLine="0"/>
        <w:jc w:val="both"/>
        <w:rPr>
          <w:sz w:val="22"/>
        </w:rPr>
      </w:pPr>
      <w:r w:rsidRPr="00E74FF9">
        <w:rPr>
          <w:b/>
          <w:sz w:val="22"/>
        </w:rPr>
        <w:t>Объединение и правила кадастрового учета и регистрации недвижимости, изменения в оформлении землепользования.</w:t>
      </w:r>
      <w:r w:rsidRPr="00E74FF9">
        <w:rPr>
          <w:szCs w:val="28"/>
        </w:rPr>
        <w:t xml:space="preserve"> </w:t>
      </w:r>
      <w:r w:rsidRPr="00E74FF9">
        <w:rPr>
          <w:sz w:val="22"/>
        </w:rPr>
        <w:t xml:space="preserve">Постановка вновь созданного объекта недвижимости на государственный кадастровый учет по новым правилам. Требования к техническому плану объекта недвижимого имущества. Возможность регистрации </w:t>
      </w:r>
      <w:r w:rsidRPr="00E74FF9">
        <w:rPr>
          <w:sz w:val="22"/>
        </w:rPr>
        <w:lastRenderedPageBreak/>
        <w:t xml:space="preserve">прав на вновь построенный объект без разрешения на ввод в эксплуатацию. Межевые планы земельных участков. </w:t>
      </w:r>
    </w:p>
    <w:p w:rsidR="00897D21" w:rsidRPr="00745777" w:rsidRDefault="00E74FF9" w:rsidP="00745777">
      <w:pPr>
        <w:widowControl w:val="0"/>
        <w:numPr>
          <w:ilvl w:val="0"/>
          <w:numId w:val="28"/>
        </w:numPr>
        <w:tabs>
          <w:tab w:val="left" w:pos="0"/>
          <w:tab w:val="num" w:pos="709"/>
        </w:tabs>
        <w:spacing w:line="264" w:lineRule="auto"/>
        <w:ind w:left="0" w:firstLine="0"/>
        <w:jc w:val="both"/>
        <w:rPr>
          <w:sz w:val="22"/>
        </w:rPr>
      </w:pPr>
      <w:r w:rsidRPr="00E74FF9">
        <w:rPr>
          <w:b/>
          <w:sz w:val="22"/>
        </w:rPr>
        <w:t xml:space="preserve">Сложные ситуации в сфере государственного кадастрового учета и государственной регистрации недвижимости. </w:t>
      </w:r>
      <w:r w:rsidRPr="00E74FF9">
        <w:rPr>
          <w:sz w:val="22"/>
        </w:rPr>
        <w:t xml:space="preserve">Кадастровый учет вновь образованных и ранее учтенных земельных участков, «бесхозяйных» объектов, объектов незавершенного строительства. Судебная практика по спорам связанным с кадастровым учетом и </w:t>
      </w:r>
      <w:proofErr w:type="spellStart"/>
      <w:r w:rsidRPr="00E74FF9">
        <w:rPr>
          <w:sz w:val="22"/>
        </w:rPr>
        <w:t>госрегистрацией</w:t>
      </w:r>
      <w:proofErr w:type="spellEnd"/>
      <w:r w:rsidRPr="00E74FF9">
        <w:rPr>
          <w:sz w:val="22"/>
        </w:rPr>
        <w:t xml:space="preserve">. </w:t>
      </w:r>
    </w:p>
    <w:p w:rsidR="00F71A9C" w:rsidRDefault="00F71A9C" w:rsidP="00290CE9">
      <w:pPr>
        <w:jc w:val="center"/>
        <w:rPr>
          <w:b/>
          <w:bCs/>
          <w:i/>
          <w:iCs/>
          <w:spacing w:val="34"/>
          <w:sz w:val="17"/>
          <w:szCs w:val="17"/>
        </w:rPr>
      </w:pPr>
    </w:p>
    <w:p w:rsidR="000A0924" w:rsidRDefault="00290CE9" w:rsidP="000A0924">
      <w:pPr>
        <w:jc w:val="center"/>
        <w:rPr>
          <w:b/>
          <w:bCs/>
          <w:i/>
          <w:iCs/>
          <w:spacing w:val="34"/>
          <w:sz w:val="17"/>
          <w:szCs w:val="17"/>
        </w:rPr>
      </w:pPr>
      <w:r w:rsidRPr="00D71A18">
        <w:rPr>
          <w:b/>
          <w:bCs/>
          <w:i/>
          <w:iCs/>
          <w:spacing w:val="34"/>
          <w:sz w:val="17"/>
          <w:szCs w:val="17"/>
        </w:rPr>
        <w:t xml:space="preserve">ДЛЯ РЕГИСТРАЦИИ И ПОЛУЧЕНИЯ СЧЕТА НЕОБХОДИМО </w:t>
      </w:r>
      <w:r w:rsidR="000A0924">
        <w:rPr>
          <w:b/>
          <w:bCs/>
          <w:i/>
          <w:iCs/>
          <w:spacing w:val="34"/>
          <w:sz w:val="17"/>
          <w:szCs w:val="17"/>
        </w:rPr>
        <w:t>СВЯЗАТЬСЯ С НАМИ ПО ТЕЛЕФОНУ</w:t>
      </w:r>
    </w:p>
    <w:p w:rsidR="00290CE9" w:rsidRPr="00D71A18" w:rsidRDefault="00290CE9" w:rsidP="000A0924">
      <w:pPr>
        <w:jc w:val="center"/>
        <w:rPr>
          <w:b/>
          <w:bCs/>
          <w:sz w:val="18"/>
          <w:szCs w:val="18"/>
        </w:rPr>
      </w:pPr>
      <w:r w:rsidRPr="00D71A18">
        <w:rPr>
          <w:b/>
          <w:bCs/>
          <w:i/>
          <w:iCs/>
          <w:spacing w:val="34"/>
          <w:sz w:val="18"/>
          <w:szCs w:val="18"/>
        </w:rPr>
        <w:t xml:space="preserve"> </w:t>
      </w:r>
      <w:r w:rsidRPr="00D71A18">
        <w:rPr>
          <w:b/>
          <w:bCs/>
          <w:sz w:val="18"/>
          <w:szCs w:val="18"/>
        </w:rPr>
        <w:t>(4852) 72-20-22, (4852) 73-99-91, 89080393128</w:t>
      </w:r>
    </w:p>
    <w:p w:rsidR="00290CE9" w:rsidRPr="001E745B" w:rsidRDefault="00290CE9" w:rsidP="00290CE9">
      <w:pPr>
        <w:ind w:right="245"/>
        <w:jc w:val="center"/>
        <w:rPr>
          <w:rStyle w:val="a3"/>
          <w:b/>
          <w:bCs/>
          <w:i/>
          <w:iCs/>
          <w:sz w:val="22"/>
          <w:szCs w:val="22"/>
        </w:rPr>
      </w:pPr>
      <w:r w:rsidRPr="00D71A18">
        <w:rPr>
          <w:b/>
          <w:bCs/>
          <w:spacing w:val="34"/>
          <w:sz w:val="18"/>
          <w:szCs w:val="18"/>
        </w:rPr>
        <w:t xml:space="preserve"> </w:t>
      </w:r>
      <w:r w:rsidRPr="00D71A18">
        <w:rPr>
          <w:b/>
          <w:bCs/>
          <w:i/>
          <w:iCs/>
          <w:sz w:val="22"/>
          <w:szCs w:val="22"/>
        </w:rPr>
        <w:t xml:space="preserve">или  по </w:t>
      </w:r>
      <w:r w:rsidRPr="00D71A18">
        <w:rPr>
          <w:b/>
          <w:bCs/>
          <w:i/>
          <w:iCs/>
          <w:sz w:val="22"/>
          <w:szCs w:val="22"/>
          <w:lang w:val="en-US"/>
        </w:rPr>
        <w:t>e</w:t>
      </w:r>
      <w:r w:rsidRPr="00D71A18">
        <w:rPr>
          <w:b/>
          <w:bCs/>
          <w:i/>
          <w:iCs/>
          <w:sz w:val="22"/>
          <w:szCs w:val="22"/>
        </w:rPr>
        <w:t>-</w:t>
      </w:r>
      <w:r w:rsidRPr="00D71A18">
        <w:rPr>
          <w:b/>
          <w:bCs/>
          <w:i/>
          <w:iCs/>
          <w:sz w:val="22"/>
          <w:szCs w:val="22"/>
          <w:lang w:val="en-US"/>
        </w:rPr>
        <w:t>mail</w:t>
      </w:r>
      <w:r w:rsidRPr="00D71A18">
        <w:rPr>
          <w:b/>
          <w:bCs/>
          <w:i/>
          <w:iCs/>
          <w:sz w:val="22"/>
          <w:szCs w:val="22"/>
        </w:rPr>
        <w:t xml:space="preserve">: </w:t>
      </w:r>
      <w:hyperlink r:id="rId10" w:history="1">
        <w:r w:rsidRPr="00D71A18">
          <w:rPr>
            <w:rStyle w:val="a3"/>
            <w:b/>
            <w:bCs/>
            <w:i/>
            <w:iCs/>
            <w:sz w:val="22"/>
            <w:szCs w:val="22"/>
            <w:lang w:val="en-US"/>
          </w:rPr>
          <w:t>sovetniku</w:t>
        </w:r>
        <w:r w:rsidRPr="00D71A18">
          <w:rPr>
            <w:rStyle w:val="a3"/>
            <w:b/>
            <w:bCs/>
            <w:i/>
            <w:iCs/>
            <w:sz w:val="22"/>
            <w:szCs w:val="22"/>
          </w:rPr>
          <w:t>@</w:t>
        </w:r>
        <w:r w:rsidRPr="00D71A18">
          <w:rPr>
            <w:rStyle w:val="a3"/>
            <w:b/>
            <w:bCs/>
            <w:i/>
            <w:iCs/>
            <w:sz w:val="22"/>
            <w:szCs w:val="22"/>
            <w:lang w:val="en-US"/>
          </w:rPr>
          <w:t>mail</w:t>
        </w:r>
        <w:r w:rsidRPr="00D71A18">
          <w:rPr>
            <w:rStyle w:val="a3"/>
            <w:b/>
            <w:bCs/>
            <w:i/>
            <w:iCs/>
            <w:sz w:val="22"/>
            <w:szCs w:val="22"/>
          </w:rPr>
          <w:t>.</w:t>
        </w:r>
        <w:proofErr w:type="spellStart"/>
        <w:r w:rsidRPr="00D71A18">
          <w:rPr>
            <w:rStyle w:val="a3"/>
            <w:b/>
            <w:bCs/>
            <w:i/>
            <w:iCs/>
            <w:sz w:val="22"/>
            <w:szCs w:val="22"/>
            <w:lang w:val="en-US"/>
          </w:rPr>
          <w:t>ru</w:t>
        </w:r>
        <w:proofErr w:type="spellEnd"/>
      </w:hyperlink>
      <w:r w:rsidR="001E745B">
        <w:rPr>
          <w:rStyle w:val="a3"/>
          <w:b/>
          <w:bCs/>
          <w:i/>
          <w:iCs/>
          <w:sz w:val="22"/>
          <w:szCs w:val="22"/>
        </w:rPr>
        <w:t xml:space="preserve"> </w:t>
      </w:r>
      <w:bookmarkStart w:id="0" w:name="_GoBack"/>
      <w:bookmarkEnd w:id="0"/>
    </w:p>
    <w:sectPr w:rsidR="00290CE9" w:rsidRPr="001E745B" w:rsidSect="00697A4B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A49B08"/>
    <w:multiLevelType w:val="singleLevel"/>
    <w:tmpl w:val="9EA49B08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2"/>
    <w:multiLevelType w:val="multilevel"/>
    <w:tmpl w:val="FD541702"/>
    <w:name w:val="WW8Num1"/>
    <w:lvl w:ilvl="0">
      <w:start w:val="1"/>
      <w:numFmt w:val="bullet"/>
      <w:pStyle w:val="1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640532"/>
    <w:multiLevelType w:val="hybridMultilevel"/>
    <w:tmpl w:val="1FD0BC74"/>
    <w:lvl w:ilvl="0" w:tplc="DF6A9F0C">
      <w:start w:val="7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E07A2"/>
    <w:multiLevelType w:val="hybridMultilevel"/>
    <w:tmpl w:val="2E920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D6536"/>
    <w:multiLevelType w:val="hybridMultilevel"/>
    <w:tmpl w:val="31A61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37FFD"/>
    <w:multiLevelType w:val="hybridMultilevel"/>
    <w:tmpl w:val="B2C0F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1011C"/>
    <w:multiLevelType w:val="hybridMultilevel"/>
    <w:tmpl w:val="72B641D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6D2B8B"/>
    <w:multiLevelType w:val="multilevel"/>
    <w:tmpl w:val="3ADEE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A2159C"/>
    <w:multiLevelType w:val="hybridMultilevel"/>
    <w:tmpl w:val="4048937A"/>
    <w:lvl w:ilvl="0" w:tplc="2E422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74FE4"/>
    <w:multiLevelType w:val="hybridMultilevel"/>
    <w:tmpl w:val="D586F4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91866CB"/>
    <w:multiLevelType w:val="hybridMultilevel"/>
    <w:tmpl w:val="7A98BBE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192A19C8"/>
    <w:multiLevelType w:val="hybridMultilevel"/>
    <w:tmpl w:val="DB4CB29A"/>
    <w:lvl w:ilvl="0" w:tplc="87240450">
      <w:start w:val="5"/>
      <w:numFmt w:val="decimal"/>
      <w:lvlText w:val="%1."/>
      <w:lvlJc w:val="left"/>
      <w:pPr>
        <w:ind w:left="1004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1EA3688"/>
    <w:multiLevelType w:val="multilevel"/>
    <w:tmpl w:val="762A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BE4172B"/>
    <w:multiLevelType w:val="hybridMultilevel"/>
    <w:tmpl w:val="01988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0D2697"/>
    <w:multiLevelType w:val="hybridMultilevel"/>
    <w:tmpl w:val="77C07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42933"/>
    <w:multiLevelType w:val="hybridMultilevel"/>
    <w:tmpl w:val="94E804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39F2A04"/>
    <w:multiLevelType w:val="hybridMultilevel"/>
    <w:tmpl w:val="3662B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A6EA9"/>
    <w:multiLevelType w:val="hybridMultilevel"/>
    <w:tmpl w:val="16FE5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802A60"/>
    <w:multiLevelType w:val="hybridMultilevel"/>
    <w:tmpl w:val="D586F4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915008E"/>
    <w:multiLevelType w:val="hybridMultilevel"/>
    <w:tmpl w:val="DBE6C8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C37DA9"/>
    <w:multiLevelType w:val="hybridMultilevel"/>
    <w:tmpl w:val="41C0D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ED165F"/>
    <w:multiLevelType w:val="hybridMultilevel"/>
    <w:tmpl w:val="42BEF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0D73D2"/>
    <w:multiLevelType w:val="hybridMultilevel"/>
    <w:tmpl w:val="393ACCB0"/>
    <w:lvl w:ilvl="0" w:tplc="0728FA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E3A28D8"/>
    <w:multiLevelType w:val="hybridMultilevel"/>
    <w:tmpl w:val="41466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330DA6"/>
    <w:multiLevelType w:val="hybridMultilevel"/>
    <w:tmpl w:val="A07C4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E76A0"/>
    <w:multiLevelType w:val="hybridMultilevel"/>
    <w:tmpl w:val="4628E7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9CF7AAF"/>
    <w:multiLevelType w:val="multilevel"/>
    <w:tmpl w:val="B9905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76AE5121"/>
    <w:multiLevelType w:val="multilevel"/>
    <w:tmpl w:val="273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3"/>
  </w:num>
  <w:num w:numId="3">
    <w:abstractNumId w:val="14"/>
  </w:num>
  <w:num w:numId="4">
    <w:abstractNumId w:val="26"/>
  </w:num>
  <w:num w:numId="5">
    <w:abstractNumId w:val="12"/>
  </w:num>
  <w:num w:numId="6">
    <w:abstractNumId w:val="0"/>
  </w:num>
  <w:num w:numId="7">
    <w:abstractNumId w:val="21"/>
  </w:num>
  <w:num w:numId="8">
    <w:abstractNumId w:val="3"/>
  </w:num>
  <w:num w:numId="9">
    <w:abstractNumId w:val="24"/>
  </w:num>
  <w:num w:numId="10">
    <w:abstractNumId w:val="9"/>
  </w:num>
  <w:num w:numId="11">
    <w:abstractNumId w:val="16"/>
  </w:num>
  <w:num w:numId="12">
    <w:abstractNumId w:val="25"/>
  </w:num>
  <w:num w:numId="13">
    <w:abstractNumId w:val="23"/>
  </w:num>
  <w:num w:numId="14">
    <w:abstractNumId w:val="11"/>
  </w:num>
  <w:num w:numId="15">
    <w:abstractNumId w:val="22"/>
  </w:num>
  <w:num w:numId="16">
    <w:abstractNumId w:val="18"/>
  </w:num>
  <w:num w:numId="17">
    <w:abstractNumId w:val="15"/>
  </w:num>
  <w:num w:numId="18">
    <w:abstractNumId w:val="5"/>
  </w:num>
  <w:num w:numId="19">
    <w:abstractNumId w:val="17"/>
  </w:num>
  <w:num w:numId="20">
    <w:abstractNumId w:val="4"/>
  </w:num>
  <w:num w:numId="21">
    <w:abstractNumId w:val="20"/>
  </w:num>
  <w:num w:numId="22">
    <w:abstractNumId w:val="2"/>
  </w:num>
  <w:num w:numId="23">
    <w:abstractNumId w:val="8"/>
  </w:num>
  <w:num w:numId="24">
    <w:abstractNumId w:val="10"/>
  </w:num>
  <w:num w:numId="25">
    <w:abstractNumId w:val="7"/>
  </w:num>
  <w:num w:numId="26">
    <w:abstractNumId w:val="1"/>
  </w:num>
  <w:num w:numId="27">
    <w:abstractNumId w:val="1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83"/>
    <w:rsid w:val="00003D7F"/>
    <w:rsid w:val="00027E67"/>
    <w:rsid w:val="000637E5"/>
    <w:rsid w:val="000A0924"/>
    <w:rsid w:val="000D5FF5"/>
    <w:rsid w:val="000E2D4B"/>
    <w:rsid w:val="00137483"/>
    <w:rsid w:val="00145BBE"/>
    <w:rsid w:val="00172DDB"/>
    <w:rsid w:val="001A0796"/>
    <w:rsid w:val="001A7370"/>
    <w:rsid w:val="001E26D5"/>
    <w:rsid w:val="001E745B"/>
    <w:rsid w:val="00242CD4"/>
    <w:rsid w:val="002479DC"/>
    <w:rsid w:val="00255226"/>
    <w:rsid w:val="00261C8A"/>
    <w:rsid w:val="00284C6F"/>
    <w:rsid w:val="00290CE9"/>
    <w:rsid w:val="002E16E2"/>
    <w:rsid w:val="002E1908"/>
    <w:rsid w:val="002E2E80"/>
    <w:rsid w:val="00307EFA"/>
    <w:rsid w:val="00315E41"/>
    <w:rsid w:val="0032233C"/>
    <w:rsid w:val="00350FBA"/>
    <w:rsid w:val="00371B6F"/>
    <w:rsid w:val="003D5704"/>
    <w:rsid w:val="003D78C4"/>
    <w:rsid w:val="003F7577"/>
    <w:rsid w:val="004659EA"/>
    <w:rsid w:val="0048113D"/>
    <w:rsid w:val="00482C82"/>
    <w:rsid w:val="004B2F4D"/>
    <w:rsid w:val="00501A2C"/>
    <w:rsid w:val="0056044C"/>
    <w:rsid w:val="0060620B"/>
    <w:rsid w:val="00615558"/>
    <w:rsid w:val="00615C59"/>
    <w:rsid w:val="006261B9"/>
    <w:rsid w:val="00633F21"/>
    <w:rsid w:val="0063568A"/>
    <w:rsid w:val="006655EF"/>
    <w:rsid w:val="006660E8"/>
    <w:rsid w:val="006700BD"/>
    <w:rsid w:val="0069158A"/>
    <w:rsid w:val="00697792"/>
    <w:rsid w:val="00697A4B"/>
    <w:rsid w:val="006B2C0D"/>
    <w:rsid w:val="006D735A"/>
    <w:rsid w:val="006E326E"/>
    <w:rsid w:val="007266E8"/>
    <w:rsid w:val="00745777"/>
    <w:rsid w:val="00755EC5"/>
    <w:rsid w:val="00762088"/>
    <w:rsid w:val="00762926"/>
    <w:rsid w:val="007640C8"/>
    <w:rsid w:val="00780DB3"/>
    <w:rsid w:val="00787177"/>
    <w:rsid w:val="007A01DF"/>
    <w:rsid w:val="007E0D52"/>
    <w:rsid w:val="007F6954"/>
    <w:rsid w:val="008162E3"/>
    <w:rsid w:val="00866F9D"/>
    <w:rsid w:val="00882BE2"/>
    <w:rsid w:val="00894B47"/>
    <w:rsid w:val="00897D21"/>
    <w:rsid w:val="008A06CE"/>
    <w:rsid w:val="008C3E93"/>
    <w:rsid w:val="00900F10"/>
    <w:rsid w:val="009205D9"/>
    <w:rsid w:val="009447AC"/>
    <w:rsid w:val="009459E5"/>
    <w:rsid w:val="009C38BF"/>
    <w:rsid w:val="00A20B46"/>
    <w:rsid w:val="00A5225D"/>
    <w:rsid w:val="00A62BE4"/>
    <w:rsid w:val="00A63DBE"/>
    <w:rsid w:val="00AB2948"/>
    <w:rsid w:val="00AC0AC6"/>
    <w:rsid w:val="00AD136F"/>
    <w:rsid w:val="00AD2ED0"/>
    <w:rsid w:val="00AF5A3F"/>
    <w:rsid w:val="00B40825"/>
    <w:rsid w:val="00B5282D"/>
    <w:rsid w:val="00B61461"/>
    <w:rsid w:val="00B8029C"/>
    <w:rsid w:val="00B9682B"/>
    <w:rsid w:val="00BA3ED4"/>
    <w:rsid w:val="00C00DD2"/>
    <w:rsid w:val="00C456D9"/>
    <w:rsid w:val="00C61181"/>
    <w:rsid w:val="00C62D4C"/>
    <w:rsid w:val="00C7747A"/>
    <w:rsid w:val="00C96407"/>
    <w:rsid w:val="00CF6778"/>
    <w:rsid w:val="00D56B66"/>
    <w:rsid w:val="00D723E0"/>
    <w:rsid w:val="00D80D1D"/>
    <w:rsid w:val="00DF41BD"/>
    <w:rsid w:val="00E15644"/>
    <w:rsid w:val="00E45A8A"/>
    <w:rsid w:val="00E641F0"/>
    <w:rsid w:val="00E74FF9"/>
    <w:rsid w:val="00E907B6"/>
    <w:rsid w:val="00EE25A7"/>
    <w:rsid w:val="00EF5A15"/>
    <w:rsid w:val="00F0176A"/>
    <w:rsid w:val="00F03C63"/>
    <w:rsid w:val="00F5563C"/>
    <w:rsid w:val="00F71A9C"/>
    <w:rsid w:val="00F96982"/>
    <w:rsid w:val="00FC12BA"/>
    <w:rsid w:val="00FC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4FF9"/>
    <w:pPr>
      <w:keepNext/>
      <w:numPr>
        <w:numId w:val="26"/>
      </w:numPr>
      <w:jc w:val="center"/>
      <w:outlineLvl w:val="0"/>
    </w:pPr>
    <w:rPr>
      <w:sz w:val="32"/>
      <w:lang w:eastAsia="zh-CN"/>
    </w:rPr>
  </w:style>
  <w:style w:type="paragraph" w:styleId="2">
    <w:name w:val="heading 2"/>
    <w:basedOn w:val="a"/>
    <w:next w:val="a"/>
    <w:link w:val="20"/>
    <w:qFormat/>
    <w:rsid w:val="00E74FF9"/>
    <w:pPr>
      <w:keepNext/>
      <w:numPr>
        <w:ilvl w:val="1"/>
        <w:numId w:val="26"/>
      </w:numPr>
      <w:jc w:val="center"/>
      <w:outlineLvl w:val="1"/>
    </w:pPr>
    <w:rPr>
      <w:b/>
      <w:bCs/>
      <w:lang w:eastAsia="zh-CN"/>
    </w:rPr>
  </w:style>
  <w:style w:type="paragraph" w:styleId="3">
    <w:name w:val="heading 3"/>
    <w:basedOn w:val="a"/>
    <w:next w:val="a"/>
    <w:link w:val="30"/>
    <w:qFormat/>
    <w:rsid w:val="00E74FF9"/>
    <w:pPr>
      <w:keepNext/>
      <w:numPr>
        <w:ilvl w:val="2"/>
        <w:numId w:val="26"/>
      </w:numPr>
      <w:ind w:left="360" w:firstLine="0"/>
      <w:jc w:val="center"/>
      <w:outlineLvl w:val="2"/>
    </w:pPr>
    <w:rPr>
      <w:b/>
      <w:bC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1">
    <w:name w:val="Гиперссылка1"/>
    <w:rsid w:val="006660E8"/>
    <w:rPr>
      <w:color w:val="0000FF"/>
      <w:u w:val="single"/>
    </w:rPr>
  </w:style>
  <w:style w:type="paragraph" w:styleId="21">
    <w:name w:val="Body Text 2"/>
    <w:basedOn w:val="a"/>
    <w:link w:val="22"/>
    <w:rsid w:val="006660E8"/>
    <w:pPr>
      <w:jc w:val="both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666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Label10">
    <w:name w:val="ListLabel 10"/>
    <w:qFormat/>
    <w:rsid w:val="008A06CE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paragraph" w:customStyle="1" w:styleId="Default">
    <w:name w:val="Default"/>
    <w:qFormat/>
    <w:rsid w:val="008A06CE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39"/>
    <w:rsid w:val="008A06CE"/>
    <w:pPr>
      <w:spacing w:after="0" w:line="240" w:lineRule="auto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64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E907B6"/>
    <w:rPr>
      <w:b/>
      <w:bCs/>
    </w:rPr>
  </w:style>
  <w:style w:type="character" w:customStyle="1" w:styleId="10">
    <w:name w:val="Заголовок 1 Знак"/>
    <w:basedOn w:val="a0"/>
    <w:link w:val="1"/>
    <w:rsid w:val="00E74FF9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74FF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74FF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4FF9"/>
    <w:pPr>
      <w:keepNext/>
      <w:numPr>
        <w:numId w:val="26"/>
      </w:numPr>
      <w:jc w:val="center"/>
      <w:outlineLvl w:val="0"/>
    </w:pPr>
    <w:rPr>
      <w:sz w:val="32"/>
      <w:lang w:eastAsia="zh-CN"/>
    </w:rPr>
  </w:style>
  <w:style w:type="paragraph" w:styleId="2">
    <w:name w:val="heading 2"/>
    <w:basedOn w:val="a"/>
    <w:next w:val="a"/>
    <w:link w:val="20"/>
    <w:qFormat/>
    <w:rsid w:val="00E74FF9"/>
    <w:pPr>
      <w:keepNext/>
      <w:numPr>
        <w:ilvl w:val="1"/>
        <w:numId w:val="26"/>
      </w:numPr>
      <w:jc w:val="center"/>
      <w:outlineLvl w:val="1"/>
    </w:pPr>
    <w:rPr>
      <w:b/>
      <w:bCs/>
      <w:lang w:eastAsia="zh-CN"/>
    </w:rPr>
  </w:style>
  <w:style w:type="paragraph" w:styleId="3">
    <w:name w:val="heading 3"/>
    <w:basedOn w:val="a"/>
    <w:next w:val="a"/>
    <w:link w:val="30"/>
    <w:qFormat/>
    <w:rsid w:val="00E74FF9"/>
    <w:pPr>
      <w:keepNext/>
      <w:numPr>
        <w:ilvl w:val="2"/>
        <w:numId w:val="26"/>
      </w:numPr>
      <w:ind w:left="360" w:firstLine="0"/>
      <w:jc w:val="center"/>
      <w:outlineLvl w:val="2"/>
    </w:pPr>
    <w:rPr>
      <w:b/>
      <w:bC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1">
    <w:name w:val="Гиперссылка1"/>
    <w:rsid w:val="006660E8"/>
    <w:rPr>
      <w:color w:val="0000FF"/>
      <w:u w:val="single"/>
    </w:rPr>
  </w:style>
  <w:style w:type="paragraph" w:styleId="21">
    <w:name w:val="Body Text 2"/>
    <w:basedOn w:val="a"/>
    <w:link w:val="22"/>
    <w:rsid w:val="006660E8"/>
    <w:pPr>
      <w:jc w:val="both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666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Label10">
    <w:name w:val="ListLabel 10"/>
    <w:qFormat/>
    <w:rsid w:val="008A06CE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paragraph" w:customStyle="1" w:styleId="Default">
    <w:name w:val="Default"/>
    <w:qFormat/>
    <w:rsid w:val="008A06CE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39"/>
    <w:rsid w:val="008A06CE"/>
    <w:pPr>
      <w:spacing w:after="0" w:line="240" w:lineRule="auto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64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E907B6"/>
    <w:rPr>
      <w:b/>
      <w:bCs/>
    </w:rPr>
  </w:style>
  <w:style w:type="character" w:customStyle="1" w:styleId="10">
    <w:name w:val="Заголовок 1 Знак"/>
    <w:basedOn w:val="a0"/>
    <w:link w:val="1"/>
    <w:rsid w:val="00E74FF9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74FF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74FF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niku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ovetniku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arsovet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97780-AB39-4B22-83B4-4E1F63F7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Новации в законодательстве РФ в сфере градостроительства. Комментарии к новым по</vt:lpstr>
      <vt:lpstr>Земельный участок. Виды прав на земельные участки. Вопросы образования формирова</vt:lpstr>
    </vt:vector>
  </TitlesOfParts>
  <Company>SPecialiST RePack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61</cp:revision>
  <cp:lastPrinted>2020-10-30T09:36:00Z</cp:lastPrinted>
  <dcterms:created xsi:type="dcterms:W3CDTF">2019-10-28T12:59:00Z</dcterms:created>
  <dcterms:modified xsi:type="dcterms:W3CDTF">2022-06-08T11:11:00Z</dcterms:modified>
</cp:coreProperties>
</file>