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5245"/>
      </w:tblGrid>
      <w:tr w:rsidR="005836F7" w:rsidRPr="005836F7" w:rsidTr="00A227DC">
        <w:trPr>
          <w:trHeight w:val="847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14"/>
              </w:rPr>
            </w:pPr>
            <w:r w:rsidRPr="005836F7">
              <w:rPr>
                <w:noProof/>
                <w:sz w:val="20"/>
              </w:rPr>
              <w:drawing>
                <wp:inline distT="0" distB="0" distL="0" distR="0" wp14:anchorId="4785AB99" wp14:editId="6E14E4C5">
                  <wp:extent cx="2013742" cy="561975"/>
                  <wp:effectExtent l="0" t="0" r="5715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66" cy="56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836F7" w:rsidRPr="005836F7" w:rsidRDefault="003E6684" w:rsidP="00A227DC">
            <w:pPr>
              <w:pStyle w:val="af6"/>
              <w:ind w:left="-108" w:right="29" w:hanging="142"/>
              <w:jc w:val="right"/>
              <w:rPr>
                <w:b/>
                <w:bCs/>
                <w:i/>
                <w:iCs/>
                <w:spacing w:val="40"/>
                <w:sz w:val="20"/>
                <w:szCs w:val="1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Ю</w:t>
            </w:r>
            <w:r w:rsidRPr="003E6684">
              <w:rPr>
                <w:rFonts w:ascii="Times New Roman" w:hAnsi="Times New Roman"/>
                <w:b/>
                <w:i/>
                <w:sz w:val="24"/>
                <w:szCs w:val="28"/>
              </w:rPr>
              <w:t>ристам, налоговым консультантам, аудиторам, работникам бухгалтерских служб, руководите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лям организаций и подразделений</w:t>
            </w:r>
            <w:r w:rsidRPr="003E668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5836F7" w:rsidRPr="005836F7">
              <w:rPr>
                <w:b/>
                <w:bCs/>
                <w:i/>
                <w:iCs/>
                <w:spacing w:val="40"/>
                <w:sz w:val="24"/>
                <w:szCs w:val="10"/>
                <w:highlight w:val="yellow"/>
              </w:rPr>
              <w:t xml:space="preserve"> </w:t>
            </w:r>
          </w:p>
        </w:tc>
      </w:tr>
      <w:tr w:rsidR="005836F7" w:rsidRPr="005836F7" w:rsidTr="005F481E">
        <w:trPr>
          <w:trHeight w:val="1186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5836F7" w:rsidRDefault="005836F7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930598" w:rsidRPr="005836F7" w:rsidRDefault="00930598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598">
              <w:rPr>
                <w:b/>
                <w:bCs/>
                <w:sz w:val="20"/>
                <w:szCs w:val="20"/>
              </w:rPr>
              <w:t>ИНН 760603240056, КПП 0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150000, г. Ярославль, ул. Свободы, д.24, оф.44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Тел./факс: (</w:t>
            </w:r>
            <w:r w:rsidR="005F481E">
              <w:rPr>
                <w:b/>
                <w:bCs/>
                <w:sz w:val="20"/>
                <w:szCs w:val="18"/>
              </w:rPr>
              <w:t xml:space="preserve">4852) 72-20-22, (4852) 73-99-91, </w:t>
            </w:r>
            <w:r w:rsidR="005F481E" w:rsidRPr="00050112">
              <w:rPr>
                <w:b/>
                <w:bCs/>
                <w:spacing w:val="34"/>
                <w:sz w:val="18"/>
                <w:szCs w:val="18"/>
              </w:rPr>
              <w:t>89080393128</w:t>
            </w:r>
          </w:p>
          <w:p w:rsidR="005836F7" w:rsidRPr="00AD19C9" w:rsidRDefault="005836F7" w:rsidP="005836F7">
            <w:pPr>
              <w:ind w:right="-392"/>
              <w:jc w:val="center"/>
              <w:rPr>
                <w:b/>
                <w:bCs/>
                <w:sz w:val="20"/>
                <w:szCs w:val="6"/>
              </w:rPr>
            </w:pPr>
            <w:r w:rsidRPr="005836F7">
              <w:rPr>
                <w:b/>
                <w:bCs/>
                <w:sz w:val="20"/>
                <w:szCs w:val="18"/>
                <w:lang w:val="en-US"/>
              </w:rPr>
              <w:t>E</w:t>
            </w:r>
            <w:r w:rsidRPr="00AD19C9">
              <w:rPr>
                <w:b/>
                <w:bCs/>
                <w:sz w:val="20"/>
                <w:szCs w:val="18"/>
              </w:rPr>
              <w:t>-</w:t>
            </w:r>
            <w:r w:rsidRPr="005836F7">
              <w:rPr>
                <w:b/>
                <w:bCs/>
                <w:sz w:val="20"/>
                <w:szCs w:val="18"/>
                <w:lang w:val="en-US"/>
              </w:rPr>
              <w:t>mail</w:t>
            </w:r>
            <w:r w:rsidRPr="00AD19C9">
              <w:rPr>
                <w:b/>
                <w:bCs/>
                <w:sz w:val="20"/>
                <w:szCs w:val="18"/>
              </w:rPr>
              <w:t xml:space="preserve">: </w:t>
            </w:r>
            <w:hyperlink r:id="rId8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sovetniku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@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mail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</w:hyperlink>
            <w:r w:rsidRPr="00AD19C9">
              <w:rPr>
                <w:sz w:val="20"/>
              </w:rPr>
              <w:t xml:space="preserve">, </w:t>
            </w:r>
            <w:r w:rsidRPr="005836F7">
              <w:rPr>
                <w:b/>
                <w:bCs/>
                <w:sz w:val="20"/>
                <w:szCs w:val="18"/>
              </w:rPr>
              <w:t>сайт</w:t>
            </w:r>
            <w:r w:rsidRPr="00AD19C9">
              <w:rPr>
                <w:b/>
                <w:bCs/>
                <w:sz w:val="20"/>
              </w:rPr>
              <w:t xml:space="preserve">: </w:t>
            </w:r>
            <w:hyperlink r:id="rId9" w:tgtFrame="_blank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http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://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www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yarsovetnik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/</w:t>
              </w:r>
            </w:hyperlink>
          </w:p>
          <w:p w:rsidR="005836F7" w:rsidRPr="005836F7" w:rsidRDefault="005836F7" w:rsidP="003E6684">
            <w:pPr>
              <w:jc w:val="center"/>
              <w:rPr>
                <w:sz w:val="20"/>
                <w:szCs w:val="18"/>
              </w:rPr>
            </w:pP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9B3947">
              <w:rPr>
                <w:b/>
                <w:bCs/>
                <w:spacing w:val="6"/>
                <w:sz w:val="20"/>
                <w:szCs w:val="20"/>
                <w:u w:val="single"/>
              </w:rPr>
              <w:t>1</w:t>
            </w:r>
            <w:r w:rsidR="003E6684">
              <w:rPr>
                <w:b/>
                <w:bCs/>
                <w:spacing w:val="6"/>
                <w:sz w:val="20"/>
                <w:szCs w:val="20"/>
                <w:u w:val="single"/>
              </w:rPr>
              <w:t>2</w:t>
            </w:r>
            <w:r w:rsidR="000410D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от </w:t>
            </w:r>
            <w:r w:rsidR="00DA443C">
              <w:rPr>
                <w:b/>
                <w:bCs/>
                <w:spacing w:val="6"/>
                <w:sz w:val="20"/>
                <w:szCs w:val="20"/>
                <w:u w:val="single"/>
              </w:rPr>
              <w:t>16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9B3947">
              <w:rPr>
                <w:b/>
                <w:bCs/>
                <w:spacing w:val="6"/>
                <w:sz w:val="20"/>
                <w:szCs w:val="20"/>
                <w:u w:val="single"/>
              </w:rPr>
              <w:t>03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7B17B4">
              <w:rPr>
                <w:b/>
                <w:bCs/>
                <w:spacing w:val="6"/>
                <w:sz w:val="20"/>
                <w:szCs w:val="20"/>
                <w:u w:val="single"/>
              </w:rPr>
              <w:t>2</w:t>
            </w:r>
            <w:r w:rsidR="009B3947">
              <w:rPr>
                <w:b/>
                <w:bCs/>
                <w:spacing w:val="6"/>
                <w:sz w:val="20"/>
                <w:szCs w:val="20"/>
                <w:u w:val="single"/>
              </w:rPr>
              <w:t>3</w:t>
            </w:r>
          </w:p>
        </w:tc>
        <w:tc>
          <w:tcPr>
            <w:tcW w:w="5245" w:type="dxa"/>
          </w:tcPr>
          <w:p w:rsidR="005836F7" w:rsidRPr="005836F7" w:rsidRDefault="005836F7" w:rsidP="00C568E6">
            <w:pPr>
              <w:ind w:right="33"/>
              <w:jc w:val="right"/>
              <w:rPr>
                <w:b/>
                <w:bCs/>
                <w:i/>
                <w:iCs/>
                <w:sz w:val="20"/>
                <w:szCs w:val="28"/>
              </w:rPr>
            </w:pPr>
          </w:p>
        </w:tc>
      </w:tr>
    </w:tbl>
    <w:p w:rsidR="00A14873" w:rsidRPr="00DC2715" w:rsidRDefault="00A14873" w:rsidP="008539FA">
      <w:pPr>
        <w:spacing w:before="120" w:after="120"/>
        <w:jc w:val="center"/>
        <w:rPr>
          <w:b/>
          <w:bCs/>
          <w:spacing w:val="40"/>
          <w:sz w:val="18"/>
          <w:szCs w:val="22"/>
        </w:rPr>
      </w:pPr>
      <w:r w:rsidRPr="00DC2715">
        <w:rPr>
          <w:b/>
          <w:bCs/>
          <w:spacing w:val="40"/>
          <w:sz w:val="18"/>
          <w:szCs w:val="22"/>
        </w:rPr>
        <w:t xml:space="preserve">ПРИГЛАШЕНИЕ НА </w:t>
      </w:r>
      <w:proofErr w:type="gramStart"/>
      <w:r w:rsidRPr="00DC2715">
        <w:rPr>
          <w:b/>
          <w:bCs/>
          <w:spacing w:val="40"/>
          <w:sz w:val="18"/>
          <w:szCs w:val="22"/>
        </w:rPr>
        <w:t>АВТОРСКИЙ</w:t>
      </w:r>
      <w:proofErr w:type="gramEnd"/>
      <w:r w:rsidRPr="00DC2715">
        <w:rPr>
          <w:b/>
          <w:bCs/>
          <w:spacing w:val="40"/>
          <w:sz w:val="18"/>
          <w:szCs w:val="22"/>
        </w:rPr>
        <w:t xml:space="preserve"> </w:t>
      </w:r>
      <w:r w:rsidR="00253021">
        <w:rPr>
          <w:b/>
          <w:bCs/>
          <w:spacing w:val="40"/>
          <w:sz w:val="18"/>
          <w:szCs w:val="22"/>
        </w:rPr>
        <w:t>ВЕБИНАР</w:t>
      </w:r>
    </w:p>
    <w:p w:rsidR="00A14873" w:rsidRPr="00EE4B99" w:rsidRDefault="00A14873" w:rsidP="00A14873">
      <w:pPr>
        <w:jc w:val="center"/>
        <w:rPr>
          <w:rFonts w:ascii="Arial" w:hAnsi="Arial" w:cs="Arial"/>
          <w:b/>
          <w:bCs/>
          <w:spacing w:val="40"/>
          <w:sz w:val="4"/>
          <w:szCs w:val="4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4820"/>
      </w:tblGrid>
      <w:tr w:rsidR="00A14873" w:rsidRPr="00FB6DAD" w:rsidTr="005B57A5">
        <w:trPr>
          <w:trHeight w:val="1241"/>
        </w:trPr>
        <w:tc>
          <w:tcPr>
            <w:tcW w:w="6237" w:type="dxa"/>
            <w:vAlign w:val="center"/>
          </w:tcPr>
          <w:p w:rsidR="00A14873" w:rsidRPr="00FB6DAD" w:rsidRDefault="003E6684" w:rsidP="009B3947">
            <w:pPr>
              <w:pStyle w:val="af7"/>
              <w:ind w:firstLine="318"/>
              <w:jc w:val="center"/>
              <w:rPr>
                <w:b/>
                <w:sz w:val="28"/>
                <w:szCs w:val="32"/>
              </w:rPr>
            </w:pPr>
            <w:r w:rsidRPr="00FB6DAD">
              <w:rPr>
                <w:b/>
                <w:sz w:val="28"/>
                <w:szCs w:val="32"/>
              </w:rPr>
              <w:t>НАЛОГОВЫЕ РИСКИ И ПОСЛЕДСТВИЯ В ДОГОВОРНОЙ РАБОТЕ</w:t>
            </w:r>
          </w:p>
        </w:tc>
        <w:tc>
          <w:tcPr>
            <w:tcW w:w="4820" w:type="dxa"/>
            <w:vAlign w:val="center"/>
          </w:tcPr>
          <w:p w:rsidR="00A14873" w:rsidRPr="00FB6DAD" w:rsidRDefault="00A14873" w:rsidP="00AD19C9">
            <w:pPr>
              <w:jc w:val="center"/>
              <w:rPr>
                <w:b/>
                <w:bCs/>
                <w:spacing w:val="6"/>
                <w:sz w:val="6"/>
                <w:szCs w:val="8"/>
              </w:rPr>
            </w:pPr>
          </w:p>
          <w:p w:rsidR="00A14873" w:rsidRPr="00FB6DAD" w:rsidRDefault="003E6684" w:rsidP="00AD19C9">
            <w:pPr>
              <w:jc w:val="center"/>
              <w:rPr>
                <w:b/>
                <w:bCs/>
                <w:spacing w:val="6"/>
                <w:sz w:val="22"/>
              </w:rPr>
            </w:pPr>
            <w:r w:rsidRPr="00FB6DAD">
              <w:rPr>
                <w:b/>
                <w:bCs/>
                <w:spacing w:val="6"/>
                <w:sz w:val="22"/>
              </w:rPr>
              <w:t>26</w:t>
            </w:r>
            <w:r w:rsidR="0041209C" w:rsidRPr="00FB6DAD">
              <w:rPr>
                <w:b/>
                <w:bCs/>
                <w:spacing w:val="6"/>
                <w:sz w:val="22"/>
              </w:rPr>
              <w:t xml:space="preserve"> </w:t>
            </w:r>
            <w:r w:rsidR="009B3947" w:rsidRPr="00FB6DAD">
              <w:rPr>
                <w:b/>
                <w:bCs/>
                <w:spacing w:val="6"/>
                <w:sz w:val="22"/>
              </w:rPr>
              <w:t xml:space="preserve">апреля </w:t>
            </w:r>
            <w:r w:rsidR="00A14873" w:rsidRPr="00FB6DAD">
              <w:rPr>
                <w:b/>
                <w:bCs/>
                <w:spacing w:val="6"/>
                <w:sz w:val="22"/>
              </w:rPr>
              <w:t>20</w:t>
            </w:r>
            <w:r w:rsidR="007B17B4" w:rsidRPr="00FB6DAD">
              <w:rPr>
                <w:b/>
                <w:bCs/>
                <w:spacing w:val="6"/>
                <w:sz w:val="22"/>
              </w:rPr>
              <w:t>2</w:t>
            </w:r>
            <w:r w:rsidR="009B3947" w:rsidRPr="00FB6DAD">
              <w:rPr>
                <w:b/>
                <w:bCs/>
                <w:spacing w:val="6"/>
                <w:sz w:val="22"/>
              </w:rPr>
              <w:t>3</w:t>
            </w:r>
            <w:r w:rsidR="00A14873" w:rsidRPr="00FB6DAD">
              <w:rPr>
                <w:b/>
                <w:bCs/>
                <w:spacing w:val="6"/>
                <w:sz w:val="22"/>
              </w:rPr>
              <w:t xml:space="preserve"> года</w:t>
            </w:r>
          </w:p>
          <w:p w:rsidR="00A14873" w:rsidRPr="00FB6DAD" w:rsidRDefault="00A14873" w:rsidP="00AD19C9">
            <w:pPr>
              <w:jc w:val="center"/>
              <w:rPr>
                <w:b/>
                <w:bCs/>
                <w:spacing w:val="6"/>
                <w:sz w:val="2"/>
                <w:szCs w:val="4"/>
              </w:rPr>
            </w:pPr>
          </w:p>
          <w:p w:rsidR="003E6684" w:rsidRPr="00FB6DAD" w:rsidRDefault="003E6684" w:rsidP="003E6684">
            <w:pPr>
              <w:jc w:val="center"/>
              <w:rPr>
                <w:b/>
                <w:bCs/>
                <w:spacing w:val="6"/>
                <w:szCs w:val="26"/>
              </w:rPr>
            </w:pPr>
            <w:r w:rsidRPr="00FB6DAD">
              <w:rPr>
                <w:b/>
                <w:bCs/>
                <w:spacing w:val="6"/>
                <w:szCs w:val="26"/>
              </w:rPr>
              <w:t>02.00</w:t>
            </w:r>
            <w:r w:rsidR="00A14873" w:rsidRPr="00FB6DAD">
              <w:rPr>
                <w:b/>
                <w:bCs/>
                <w:spacing w:val="6"/>
                <w:szCs w:val="26"/>
              </w:rPr>
              <w:t>–</w:t>
            </w:r>
            <w:r w:rsidRPr="00FB6DAD">
              <w:rPr>
                <w:b/>
                <w:bCs/>
                <w:spacing w:val="6"/>
                <w:szCs w:val="26"/>
              </w:rPr>
              <w:t>08</w:t>
            </w:r>
            <w:r w:rsidR="00A14873" w:rsidRPr="00FB6DAD">
              <w:rPr>
                <w:b/>
                <w:bCs/>
                <w:spacing w:val="6"/>
                <w:szCs w:val="26"/>
              </w:rPr>
              <w:t>.00</w:t>
            </w:r>
            <w:r w:rsidR="000410DD" w:rsidRPr="00FB6DAD">
              <w:rPr>
                <w:b/>
                <w:bCs/>
                <w:spacing w:val="6"/>
                <w:szCs w:val="26"/>
              </w:rPr>
              <w:t xml:space="preserve"> (</w:t>
            </w:r>
            <w:r w:rsidRPr="00FB6DAD">
              <w:rPr>
                <w:b/>
                <w:bCs/>
                <w:spacing w:val="6"/>
                <w:szCs w:val="26"/>
              </w:rPr>
              <w:t xml:space="preserve">по </w:t>
            </w:r>
            <w:proofErr w:type="gramStart"/>
            <w:r w:rsidRPr="00FB6DAD">
              <w:rPr>
                <w:b/>
                <w:bCs/>
                <w:spacing w:val="6"/>
                <w:szCs w:val="26"/>
              </w:rPr>
              <w:t>МСК</w:t>
            </w:r>
            <w:proofErr w:type="gramEnd"/>
            <w:r w:rsidR="000410DD" w:rsidRPr="00FB6DAD">
              <w:rPr>
                <w:b/>
                <w:bCs/>
                <w:spacing w:val="6"/>
                <w:szCs w:val="26"/>
              </w:rPr>
              <w:t>)</w:t>
            </w:r>
          </w:p>
          <w:p w:rsidR="00A14873" w:rsidRPr="00FB6DAD" w:rsidRDefault="00A14873" w:rsidP="00AD19C9">
            <w:pPr>
              <w:jc w:val="center"/>
              <w:rPr>
                <w:b/>
                <w:bCs/>
                <w:spacing w:val="6"/>
                <w:sz w:val="6"/>
                <w:szCs w:val="8"/>
              </w:rPr>
            </w:pPr>
          </w:p>
          <w:p w:rsidR="00A14873" w:rsidRPr="00FB6DAD" w:rsidRDefault="0041209C" w:rsidP="00AD19C9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  <w:r w:rsidRPr="00FB6DAD">
              <w:rPr>
                <w:b/>
                <w:spacing w:val="6"/>
                <w:sz w:val="22"/>
              </w:rPr>
              <w:t>ВЕБИНАР</w:t>
            </w:r>
          </w:p>
          <w:p w:rsidR="00A14873" w:rsidRPr="00FB6DAD" w:rsidRDefault="00A14873" w:rsidP="00AD19C9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  <w:p w:rsidR="00A14873" w:rsidRPr="00FB6DAD" w:rsidRDefault="00A14873" w:rsidP="00AD19C9">
            <w:pPr>
              <w:jc w:val="center"/>
              <w:rPr>
                <w:rFonts w:ascii="Arial" w:hAnsi="Arial" w:cs="Arial"/>
                <w:b/>
                <w:bCs/>
                <w:spacing w:val="6"/>
                <w:sz w:val="2"/>
                <w:szCs w:val="4"/>
              </w:rPr>
            </w:pPr>
          </w:p>
        </w:tc>
      </w:tr>
    </w:tbl>
    <w:p w:rsidR="00A14873" w:rsidRPr="00FB6DAD" w:rsidRDefault="00A14873" w:rsidP="000410DD">
      <w:pPr>
        <w:spacing w:after="120"/>
        <w:jc w:val="center"/>
        <w:rPr>
          <w:rStyle w:val="ab"/>
          <w:sz w:val="22"/>
          <w:szCs w:val="20"/>
          <w:u w:val="single"/>
        </w:rPr>
      </w:pPr>
      <w:r w:rsidRPr="00FB6DAD">
        <w:rPr>
          <w:rStyle w:val="ab"/>
          <w:sz w:val="22"/>
          <w:szCs w:val="20"/>
          <w:u w:val="single"/>
        </w:rPr>
        <w:t>В ПРОГРАММЕ:</w:t>
      </w:r>
    </w:p>
    <w:p w:rsidR="000410DD" w:rsidRPr="00FB6DAD" w:rsidRDefault="000410DD" w:rsidP="00E76720">
      <w:pPr>
        <w:rPr>
          <w:rStyle w:val="ab"/>
          <w:sz w:val="2"/>
          <w:szCs w:val="6"/>
        </w:rPr>
      </w:pP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Предотвращение негативных налоговых последствий на стадии разработки и заключения договора. Особенности налогового сопровождения сделки.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Стороны по договору. Выбираем контрагентов. Правовые, экономические и налоговые риски. Методы выявления недобросовестных контрагентов. Предотвращение рисков и потерь в свете последних рекомендаций контролирующих органов и судебной практики. 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sz w:val="23"/>
          <w:szCs w:val="23"/>
        </w:rPr>
      </w:pPr>
      <w:r w:rsidRPr="00FB6DAD">
        <w:rPr>
          <w:rFonts w:eastAsia="Calibri"/>
          <w:sz w:val="23"/>
          <w:szCs w:val="23"/>
        </w:rPr>
        <w:t>Предотвращение конфликтных ситуаций с контролирующими органами на предмет:</w:t>
      </w:r>
    </w:p>
    <w:p w:rsidR="003E6684" w:rsidRPr="00FB6DAD" w:rsidRDefault="003E6684" w:rsidP="00FB6DAD">
      <w:pPr>
        <w:numPr>
          <w:ilvl w:val="0"/>
          <w:numId w:val="42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реальности сделки,</w:t>
      </w:r>
    </w:p>
    <w:p w:rsidR="003E6684" w:rsidRPr="00FB6DAD" w:rsidRDefault="003E6684" w:rsidP="00FB6DAD">
      <w:pPr>
        <w:numPr>
          <w:ilvl w:val="0"/>
          <w:numId w:val="42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ее деловой цели и экономической обоснованности,</w:t>
      </w:r>
    </w:p>
    <w:p w:rsidR="003E6684" w:rsidRPr="00FB6DAD" w:rsidRDefault="003E6684" w:rsidP="00FB6DAD">
      <w:pPr>
        <w:numPr>
          <w:ilvl w:val="0"/>
          <w:numId w:val="42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споров о том, что сделка будет исполнена надлежащим лицом,</w:t>
      </w:r>
    </w:p>
    <w:p w:rsidR="003E6684" w:rsidRPr="00FB6DAD" w:rsidRDefault="003E6684" w:rsidP="00FB6DAD">
      <w:pPr>
        <w:numPr>
          <w:ilvl w:val="0"/>
          <w:numId w:val="42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иное.</w:t>
      </w:r>
    </w:p>
    <w:p w:rsidR="003E6684" w:rsidRPr="00FB6DAD" w:rsidRDefault="003E6684" w:rsidP="00FB6DAD">
      <w:pPr>
        <w:numPr>
          <w:ilvl w:val="1"/>
          <w:numId w:val="40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Документально оформление сделок. Требования со стороны права, бухгалтерского учета и налогообложения. </w:t>
      </w:r>
    </w:p>
    <w:p w:rsidR="003E6684" w:rsidRPr="00FB6DAD" w:rsidRDefault="003E6684" w:rsidP="00FB6DAD">
      <w:pPr>
        <w:numPr>
          <w:ilvl w:val="1"/>
          <w:numId w:val="40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Договорная терминология и налоговые последствия.</w:t>
      </w:r>
    </w:p>
    <w:p w:rsidR="003E6684" w:rsidRPr="00FB6DAD" w:rsidRDefault="003E6684" w:rsidP="00FB6DAD">
      <w:pPr>
        <w:numPr>
          <w:ilvl w:val="1"/>
          <w:numId w:val="40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Предмет договора. Нюансы формулировок.</w:t>
      </w:r>
    </w:p>
    <w:p w:rsidR="003E6684" w:rsidRPr="00FB6DAD" w:rsidRDefault="003E6684" w:rsidP="00FB6DAD">
      <w:pPr>
        <w:numPr>
          <w:ilvl w:val="1"/>
          <w:numId w:val="40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Налоговые последствия договорных и законных прав и обязанностей сторон.</w:t>
      </w:r>
    </w:p>
    <w:p w:rsidR="003E6684" w:rsidRPr="00FB6DAD" w:rsidRDefault="003E6684" w:rsidP="00FB6DAD">
      <w:pPr>
        <w:numPr>
          <w:ilvl w:val="1"/>
          <w:numId w:val="40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Налоговые оговорки в договорах. Правомерность и уместность применения. </w:t>
      </w:r>
    </w:p>
    <w:p w:rsidR="003E6684" w:rsidRPr="00FB6DAD" w:rsidRDefault="003E6684" w:rsidP="00FB6DAD">
      <w:pPr>
        <w:numPr>
          <w:ilvl w:val="1"/>
          <w:numId w:val="40"/>
        </w:numPr>
        <w:shd w:val="clear" w:color="auto" w:fill="FFFFFF"/>
        <w:ind w:left="0" w:firstLine="283"/>
        <w:jc w:val="both"/>
        <w:rPr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Цена договора. Разные подходы в гражданском и налоговом праве. 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Обоснование рыночной цены и возможность заключения безвозмездных договоров без налоговых последствий. 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Нюансы работы с НДС. 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Предварительная оплата или поэтапная – что лучше. 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Курсовые разницы и налоговые последствия. 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Скидки, накидки, бонусы…. 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Отсрочки и рассрочки в расчетах. </w:t>
      </w:r>
    </w:p>
    <w:p w:rsidR="003E6684" w:rsidRPr="00FB6DAD" w:rsidRDefault="003E6684" w:rsidP="00FB6DAD">
      <w:pPr>
        <w:numPr>
          <w:ilvl w:val="1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Некоторые варианты расчетов с контрагентами и особенности налоговых последствий:</w:t>
      </w:r>
    </w:p>
    <w:p w:rsidR="003E6684" w:rsidRPr="00FB6DAD" w:rsidRDefault="003E6684" w:rsidP="00FB6DAD">
      <w:pPr>
        <w:numPr>
          <w:ilvl w:val="2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коммерческого кредитования;</w:t>
      </w:r>
    </w:p>
    <w:p w:rsidR="003E6684" w:rsidRPr="00FB6DAD" w:rsidRDefault="003E6684" w:rsidP="00FB6DAD">
      <w:pPr>
        <w:numPr>
          <w:ilvl w:val="2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зачета взаимных требований;</w:t>
      </w:r>
    </w:p>
    <w:p w:rsidR="003E6684" w:rsidRPr="00FB6DAD" w:rsidRDefault="003E6684" w:rsidP="00FB6DAD">
      <w:pPr>
        <w:numPr>
          <w:ilvl w:val="2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реструктуризации задолженности;</w:t>
      </w:r>
    </w:p>
    <w:p w:rsidR="003E6684" w:rsidRPr="00FB6DAD" w:rsidRDefault="003E6684" w:rsidP="00FB6DAD">
      <w:pPr>
        <w:numPr>
          <w:ilvl w:val="2"/>
          <w:numId w:val="39"/>
        </w:numPr>
        <w:shd w:val="clear" w:color="auto" w:fill="FFFFFF"/>
        <w:ind w:left="0" w:firstLine="283"/>
        <w:jc w:val="both"/>
        <w:rPr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новации; </w:t>
      </w:r>
    </w:p>
    <w:p w:rsidR="003E6684" w:rsidRPr="00FB6DAD" w:rsidRDefault="003E6684" w:rsidP="00FB6DAD">
      <w:pPr>
        <w:numPr>
          <w:ilvl w:val="2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предоставления отступного;</w:t>
      </w:r>
    </w:p>
    <w:p w:rsidR="003E6684" w:rsidRPr="00FB6DAD" w:rsidRDefault="003E6684" w:rsidP="00FB6DAD">
      <w:pPr>
        <w:numPr>
          <w:ilvl w:val="2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прощения долга;</w:t>
      </w:r>
    </w:p>
    <w:p w:rsidR="003E6684" w:rsidRPr="00FB6DAD" w:rsidRDefault="003E6684" w:rsidP="00FB6DAD">
      <w:pPr>
        <w:numPr>
          <w:ilvl w:val="2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цессии (продажи долгов);</w:t>
      </w:r>
    </w:p>
    <w:p w:rsidR="003E6684" w:rsidRPr="00FB6DAD" w:rsidRDefault="003E6684" w:rsidP="00FB6DAD">
      <w:pPr>
        <w:numPr>
          <w:ilvl w:val="2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бартера;</w:t>
      </w:r>
    </w:p>
    <w:p w:rsidR="003E6684" w:rsidRPr="00FB6DAD" w:rsidRDefault="003E6684" w:rsidP="00FB6DAD">
      <w:pPr>
        <w:numPr>
          <w:ilvl w:val="2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иных правовых механизмов</w:t>
      </w:r>
    </w:p>
    <w:p w:rsidR="003E6684" w:rsidRPr="00FB6DAD" w:rsidRDefault="003E6684" w:rsidP="00FB6DAD">
      <w:pPr>
        <w:numPr>
          <w:ilvl w:val="1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Переход права собственности и налоговые последствия. Разные подходы к реализации в гражданском и налоговом праве.</w:t>
      </w:r>
    </w:p>
    <w:p w:rsidR="003E6684" w:rsidRPr="00FB6DAD" w:rsidRDefault="003E6684" w:rsidP="00FB6DAD">
      <w:pPr>
        <w:numPr>
          <w:ilvl w:val="1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Штрафные санкции, пени и иные меры воздействия на контрагента с налоговыми последствиями.</w:t>
      </w:r>
    </w:p>
    <w:p w:rsidR="003E6684" w:rsidRPr="00FB6DAD" w:rsidRDefault="003E6684" w:rsidP="00FB6DAD">
      <w:pPr>
        <w:numPr>
          <w:ilvl w:val="1"/>
          <w:numId w:val="39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Дебиторская и кредиторская задолженность. Понятие задолженности с точки зрения права, бухгалтерского учета и налогообложения.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Правовые, налоговые и экономические риски. Как их сократить на стадии заключения и исполнения договоров.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Сроки исковой давности.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Налоговый и бухгалтерский аспект работы с сомнительной и безнадежной задолженностью.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lastRenderedPageBreak/>
        <w:t>Практически рекомендации по работе с безнадежными долгами.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 xml:space="preserve">Что делать, чтобы не подпасть под налоговые </w:t>
      </w:r>
      <w:proofErr w:type="gramStart"/>
      <w:r w:rsidRPr="00FB6DAD">
        <w:rPr>
          <w:rFonts w:eastAsia="Calibri"/>
          <w:sz w:val="23"/>
          <w:szCs w:val="23"/>
        </w:rPr>
        <w:t>потери</w:t>
      </w:r>
      <w:proofErr w:type="gramEnd"/>
      <w:r w:rsidRPr="00FB6DAD">
        <w:rPr>
          <w:rFonts w:eastAsia="Calibri"/>
          <w:sz w:val="23"/>
          <w:szCs w:val="23"/>
        </w:rPr>
        <w:t xml:space="preserve"> если контрагент ликвидировался или банкротится…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Что предложить контрагенту, работающему в правовом полке, но попавшему в тяжелую ситуацию. Важные нормы ГК РФ, которые помогут сберечь деньги. И как быть с теми, кто….</w:t>
      </w:r>
    </w:p>
    <w:p w:rsidR="003E6684" w:rsidRPr="00FB6DAD" w:rsidRDefault="003E6684" w:rsidP="00FB6DAD">
      <w:pPr>
        <w:numPr>
          <w:ilvl w:val="1"/>
          <w:numId w:val="41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sz w:val="23"/>
          <w:szCs w:val="23"/>
        </w:rPr>
        <w:t xml:space="preserve"> </w:t>
      </w:r>
      <w:r w:rsidRPr="00FB6DAD">
        <w:rPr>
          <w:rFonts w:eastAsia="Calibri"/>
          <w:sz w:val="23"/>
          <w:szCs w:val="23"/>
        </w:rPr>
        <w:t xml:space="preserve">Налоговая реконструкция договорных отношений в свете </w:t>
      </w:r>
      <w:proofErr w:type="gramStart"/>
      <w:r w:rsidRPr="00FB6DAD">
        <w:rPr>
          <w:rFonts w:eastAsia="Calibri"/>
          <w:sz w:val="23"/>
          <w:szCs w:val="23"/>
        </w:rPr>
        <w:t>комментариев</w:t>
      </w:r>
      <w:proofErr w:type="gramEnd"/>
      <w:r w:rsidRPr="00FB6DAD">
        <w:rPr>
          <w:rFonts w:eastAsia="Calibri"/>
          <w:sz w:val="23"/>
          <w:szCs w:val="23"/>
        </w:rPr>
        <w:t xml:space="preserve"> контролирующих органов и судебной практики. Последствия и риски применения.</w:t>
      </w:r>
    </w:p>
    <w:p w:rsidR="003E6684" w:rsidRPr="00FB6DAD" w:rsidRDefault="003E6684" w:rsidP="00FB6DAD">
      <w:pPr>
        <w:numPr>
          <w:ilvl w:val="1"/>
          <w:numId w:val="41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Стандарт договорной работы в организации. Экспертиза договоров. Рекомендации по разработке и применению на практике.</w:t>
      </w:r>
    </w:p>
    <w:p w:rsidR="003E6684" w:rsidRPr="00FB6DAD" w:rsidRDefault="003E6684" w:rsidP="00FB6DAD">
      <w:pPr>
        <w:numPr>
          <w:ilvl w:val="1"/>
          <w:numId w:val="41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Налоговые последствия некоторых договоров.</w:t>
      </w:r>
    </w:p>
    <w:p w:rsidR="003E6684" w:rsidRPr="00FB6DAD" w:rsidRDefault="003E6684" w:rsidP="00FB6DAD">
      <w:pPr>
        <w:numPr>
          <w:ilvl w:val="0"/>
          <w:numId w:val="37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Цессии.</w:t>
      </w:r>
    </w:p>
    <w:p w:rsidR="003E6684" w:rsidRPr="00FB6DAD" w:rsidRDefault="003E6684" w:rsidP="00FB6DAD">
      <w:pPr>
        <w:numPr>
          <w:ilvl w:val="0"/>
          <w:numId w:val="37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Новации.</w:t>
      </w:r>
    </w:p>
    <w:p w:rsidR="003E6684" w:rsidRPr="00FB6DAD" w:rsidRDefault="003E6684" w:rsidP="00FB6DAD">
      <w:pPr>
        <w:numPr>
          <w:ilvl w:val="0"/>
          <w:numId w:val="37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Займа.</w:t>
      </w:r>
    </w:p>
    <w:p w:rsidR="003E6684" w:rsidRPr="00FB6DAD" w:rsidRDefault="003E6684" w:rsidP="00FB6DAD">
      <w:pPr>
        <w:numPr>
          <w:ilvl w:val="0"/>
          <w:numId w:val="37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Аренды и лизинга.</w:t>
      </w:r>
    </w:p>
    <w:p w:rsidR="003E6684" w:rsidRPr="00FB6DAD" w:rsidRDefault="003E6684" w:rsidP="00FB6DAD">
      <w:pPr>
        <w:numPr>
          <w:ilvl w:val="0"/>
          <w:numId w:val="37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proofErr w:type="spellStart"/>
      <w:r w:rsidRPr="00FB6DAD">
        <w:rPr>
          <w:rFonts w:eastAsia="Calibri"/>
          <w:sz w:val="23"/>
          <w:szCs w:val="23"/>
        </w:rPr>
        <w:t>Гособоронзаказа</w:t>
      </w:r>
      <w:proofErr w:type="spellEnd"/>
      <w:r w:rsidRPr="00FB6DAD">
        <w:rPr>
          <w:rFonts w:eastAsia="Calibri"/>
          <w:sz w:val="23"/>
          <w:szCs w:val="23"/>
        </w:rPr>
        <w:t>.</w:t>
      </w:r>
    </w:p>
    <w:p w:rsidR="003E6684" w:rsidRPr="00FB6DAD" w:rsidRDefault="003E6684" w:rsidP="00FB6DAD">
      <w:pPr>
        <w:numPr>
          <w:ilvl w:val="0"/>
          <w:numId w:val="37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rFonts w:eastAsia="Calibri"/>
          <w:sz w:val="23"/>
          <w:szCs w:val="23"/>
        </w:rPr>
        <w:t>Иные.</w:t>
      </w:r>
    </w:p>
    <w:p w:rsidR="003E6684" w:rsidRPr="00FB6DAD" w:rsidRDefault="003E6684" w:rsidP="00FB6DAD">
      <w:pPr>
        <w:numPr>
          <w:ilvl w:val="1"/>
          <w:numId w:val="38"/>
        </w:numPr>
        <w:shd w:val="clear" w:color="auto" w:fill="FFFFFF"/>
        <w:ind w:left="0" w:firstLine="283"/>
        <w:jc w:val="both"/>
        <w:rPr>
          <w:rFonts w:eastAsia="Calibri"/>
          <w:sz w:val="23"/>
          <w:szCs w:val="23"/>
        </w:rPr>
      </w:pPr>
      <w:r w:rsidRPr="00FB6DAD">
        <w:rPr>
          <w:b/>
          <w:sz w:val="23"/>
          <w:szCs w:val="23"/>
        </w:rPr>
        <w:t xml:space="preserve"> </w:t>
      </w:r>
      <w:r w:rsidRPr="00FB6DAD">
        <w:rPr>
          <w:rFonts w:eastAsia="Calibri"/>
          <w:b/>
          <w:sz w:val="23"/>
          <w:szCs w:val="23"/>
        </w:rPr>
        <w:t>Ответы на вопросы</w:t>
      </w:r>
      <w:r w:rsidRPr="00FB6DAD">
        <w:rPr>
          <w:rFonts w:eastAsia="Calibri"/>
          <w:sz w:val="23"/>
          <w:szCs w:val="23"/>
        </w:rPr>
        <w:t>.</w:t>
      </w:r>
    </w:p>
    <w:p w:rsidR="00591F47" w:rsidRDefault="00591F47" w:rsidP="00591F47">
      <w:pPr>
        <w:pStyle w:val="a4"/>
        <w:rPr>
          <w:rFonts w:ascii="Times New Roman" w:hAnsi="Times New Roman" w:cs="Times New Roman"/>
          <w:i/>
          <w:sz w:val="22"/>
          <w:szCs w:val="4"/>
        </w:rPr>
      </w:pPr>
      <w:bookmarkStart w:id="0" w:name="_GoBack"/>
      <w:bookmarkEnd w:id="0"/>
    </w:p>
    <w:sectPr w:rsidR="00591F47" w:rsidSect="009F6782">
      <w:type w:val="continuous"/>
      <w:pgSz w:w="11906" w:h="16838" w:code="9"/>
      <w:pgMar w:top="284" w:right="424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509"/>
    <w:multiLevelType w:val="hybridMultilevel"/>
    <w:tmpl w:val="D310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0B"/>
    <w:multiLevelType w:val="hybridMultilevel"/>
    <w:tmpl w:val="236A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11597"/>
    <w:multiLevelType w:val="hybridMultilevel"/>
    <w:tmpl w:val="E6B4152E"/>
    <w:lvl w:ilvl="0" w:tplc="0DFCF16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C0122DEC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 w:tplc="138432BC">
      <w:start w:val="1"/>
      <w:numFmt w:val="bullet"/>
      <w:lvlText w:val=""/>
      <w:lvlJc w:val="left"/>
      <w:pPr>
        <w:tabs>
          <w:tab w:val="num" w:pos="0"/>
        </w:tabs>
        <w:ind w:left="3905" w:hanging="360"/>
      </w:pPr>
      <w:rPr>
        <w:rFonts w:ascii="Wingdings" w:hAnsi="Wingdings" w:cs="Wingdings" w:hint="default"/>
        <w:sz w:val="22"/>
        <w:szCs w:val="22"/>
      </w:rPr>
    </w:lvl>
    <w:lvl w:ilvl="3" w:tplc="CCA6867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D9E0117E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C76A73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  <w:szCs w:val="22"/>
      </w:rPr>
    </w:lvl>
    <w:lvl w:ilvl="6" w:tplc="966C3D0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6AD0410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DF2E692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0">
    <w:nsid w:val="294734AB"/>
    <w:multiLevelType w:val="hybridMultilevel"/>
    <w:tmpl w:val="924E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C18AE"/>
    <w:multiLevelType w:val="hybridMultilevel"/>
    <w:tmpl w:val="1494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94810"/>
    <w:multiLevelType w:val="hybridMultilevel"/>
    <w:tmpl w:val="B6402EDA"/>
    <w:lvl w:ilvl="0" w:tplc="CDF6F886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 w:tplc="BA7465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D4BD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6AF6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0EA0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DCDE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DCC5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72DF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263A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FE11916"/>
    <w:multiLevelType w:val="hybridMultilevel"/>
    <w:tmpl w:val="3358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399F3BAD"/>
    <w:multiLevelType w:val="hybridMultilevel"/>
    <w:tmpl w:val="497C98A2"/>
    <w:lvl w:ilvl="0" w:tplc="F454EF64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22"/>
        <w:szCs w:val="22"/>
      </w:rPr>
    </w:lvl>
    <w:lvl w:ilvl="1" w:tplc="6DEA09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EABB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5C7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CED0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9C6E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0AB7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38F5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F836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3B5E3DC1"/>
    <w:multiLevelType w:val="hybridMultilevel"/>
    <w:tmpl w:val="B9BAC51E"/>
    <w:lvl w:ilvl="0" w:tplc="A942F0A4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4948DBE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 w:tplc="EFC605E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3" w:tplc="136A4B7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B52624C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70481BE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  <w:szCs w:val="22"/>
      </w:rPr>
    </w:lvl>
    <w:lvl w:ilvl="6" w:tplc="D184333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7CC4F1B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AA1A1A3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9">
    <w:nsid w:val="4182528D"/>
    <w:multiLevelType w:val="hybridMultilevel"/>
    <w:tmpl w:val="41A84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882942"/>
    <w:multiLevelType w:val="hybridMultilevel"/>
    <w:tmpl w:val="F7A2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4E37FD6"/>
    <w:multiLevelType w:val="hybridMultilevel"/>
    <w:tmpl w:val="0FA0B288"/>
    <w:lvl w:ilvl="0" w:tplc="BFACD67A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ACCCC1E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 w:tplc="5346262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3" w:tplc="006A2DF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1A0674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666EE88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  <w:szCs w:val="22"/>
      </w:rPr>
    </w:lvl>
    <w:lvl w:ilvl="6" w:tplc="41BC41A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EE68A91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1CC4D510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3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DC825E0"/>
    <w:multiLevelType w:val="hybridMultilevel"/>
    <w:tmpl w:val="5892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E07B15"/>
    <w:multiLevelType w:val="hybridMultilevel"/>
    <w:tmpl w:val="3572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B41A7"/>
    <w:multiLevelType w:val="hybridMultilevel"/>
    <w:tmpl w:val="68306DA0"/>
    <w:lvl w:ilvl="0" w:tplc="7AB84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08F76AF"/>
    <w:multiLevelType w:val="hybridMultilevel"/>
    <w:tmpl w:val="B9D47E3E"/>
    <w:lvl w:ilvl="0" w:tplc="A502C356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4C64E858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 w:tplc="0C48786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F0160DF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AF7C99C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1444DD0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46B4D55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3956EDD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103E84C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66FD8"/>
    <w:multiLevelType w:val="hybridMultilevel"/>
    <w:tmpl w:val="F284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051DC"/>
    <w:multiLevelType w:val="hybridMultilevel"/>
    <w:tmpl w:val="B1E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1"/>
  </w:num>
  <w:num w:numId="5">
    <w:abstractNumId w:val="27"/>
  </w:num>
  <w:num w:numId="6">
    <w:abstractNumId w:val="15"/>
  </w:num>
  <w:num w:numId="7">
    <w:abstractNumId w:val="14"/>
  </w:num>
  <w:num w:numId="8">
    <w:abstractNumId w:val="24"/>
  </w:num>
  <w:num w:numId="9">
    <w:abstractNumId w:val="26"/>
  </w:num>
  <w:num w:numId="10">
    <w:abstractNumId w:val="6"/>
  </w:num>
  <w:num w:numId="11">
    <w:abstractNumId w:val="8"/>
  </w:num>
  <w:num w:numId="12">
    <w:abstractNumId w:val="33"/>
  </w:num>
  <w:num w:numId="13">
    <w:abstractNumId w:val="36"/>
  </w:num>
  <w:num w:numId="14">
    <w:abstractNumId w:val="40"/>
  </w:num>
  <w:num w:numId="15">
    <w:abstractNumId w:val="38"/>
  </w:num>
  <w:num w:numId="16">
    <w:abstractNumId w:val="3"/>
  </w:num>
  <w:num w:numId="17">
    <w:abstractNumId w:val="32"/>
  </w:num>
  <w:num w:numId="18">
    <w:abstractNumId w:val="32"/>
  </w:num>
  <w:num w:numId="19">
    <w:abstractNumId w:val="31"/>
  </w:num>
  <w:num w:numId="20">
    <w:abstractNumId w:val="4"/>
  </w:num>
  <w:num w:numId="21">
    <w:abstractNumId w:val="2"/>
  </w:num>
  <w:num w:numId="22">
    <w:abstractNumId w:val="7"/>
  </w:num>
  <w:num w:numId="23">
    <w:abstractNumId w:val="28"/>
  </w:num>
  <w:num w:numId="24">
    <w:abstractNumId w:val="34"/>
  </w:num>
  <w:num w:numId="25">
    <w:abstractNumId w:val="0"/>
  </w:num>
  <w:num w:numId="26">
    <w:abstractNumId w:val="30"/>
  </w:num>
  <w:num w:numId="27">
    <w:abstractNumId w:val="29"/>
  </w:num>
  <w:num w:numId="28">
    <w:abstractNumId w:val="11"/>
  </w:num>
  <w:num w:numId="29">
    <w:abstractNumId w:val="37"/>
  </w:num>
  <w:num w:numId="30">
    <w:abstractNumId w:val="13"/>
  </w:num>
  <w:num w:numId="31">
    <w:abstractNumId w:val="20"/>
  </w:num>
  <w:num w:numId="32">
    <w:abstractNumId w:val="19"/>
  </w:num>
  <w:num w:numId="33">
    <w:abstractNumId w:val="10"/>
  </w:num>
  <w:num w:numId="34">
    <w:abstractNumId w:val="25"/>
  </w:num>
  <w:num w:numId="35">
    <w:abstractNumId w:val="1"/>
  </w:num>
  <w:num w:numId="36">
    <w:abstractNumId w:val="39"/>
  </w:num>
  <w:num w:numId="37">
    <w:abstractNumId w:val="12"/>
  </w:num>
  <w:num w:numId="38">
    <w:abstractNumId w:val="22"/>
  </w:num>
  <w:num w:numId="39">
    <w:abstractNumId w:val="9"/>
  </w:num>
  <w:num w:numId="40">
    <w:abstractNumId w:val="18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078C7"/>
    <w:rsid w:val="00010F4F"/>
    <w:rsid w:val="000111FA"/>
    <w:rsid w:val="00013D06"/>
    <w:rsid w:val="00014493"/>
    <w:rsid w:val="00014F66"/>
    <w:rsid w:val="00023B5F"/>
    <w:rsid w:val="0002549B"/>
    <w:rsid w:val="00026416"/>
    <w:rsid w:val="0003173E"/>
    <w:rsid w:val="00031B9F"/>
    <w:rsid w:val="000340B9"/>
    <w:rsid w:val="000367DE"/>
    <w:rsid w:val="000410DD"/>
    <w:rsid w:val="00041AD2"/>
    <w:rsid w:val="00042598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4C7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17A2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5EFA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37A6"/>
    <w:rsid w:val="001B5003"/>
    <w:rsid w:val="001B50DD"/>
    <w:rsid w:val="001D34A5"/>
    <w:rsid w:val="001D5A3C"/>
    <w:rsid w:val="001D5D89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111EC"/>
    <w:rsid w:val="00211A66"/>
    <w:rsid w:val="00214939"/>
    <w:rsid w:val="00215E72"/>
    <w:rsid w:val="00220109"/>
    <w:rsid w:val="00225845"/>
    <w:rsid w:val="00227D3B"/>
    <w:rsid w:val="00227F9A"/>
    <w:rsid w:val="0023259F"/>
    <w:rsid w:val="00252258"/>
    <w:rsid w:val="00253021"/>
    <w:rsid w:val="0025350B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1A6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6FBE"/>
    <w:rsid w:val="003077BD"/>
    <w:rsid w:val="00310803"/>
    <w:rsid w:val="0031256A"/>
    <w:rsid w:val="0031365C"/>
    <w:rsid w:val="003248B7"/>
    <w:rsid w:val="00326BD9"/>
    <w:rsid w:val="003379FD"/>
    <w:rsid w:val="00342848"/>
    <w:rsid w:val="003430BD"/>
    <w:rsid w:val="003443D5"/>
    <w:rsid w:val="00345FFD"/>
    <w:rsid w:val="003512A8"/>
    <w:rsid w:val="0035462F"/>
    <w:rsid w:val="00363FDB"/>
    <w:rsid w:val="00364D41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B78AC"/>
    <w:rsid w:val="003C15AA"/>
    <w:rsid w:val="003C296F"/>
    <w:rsid w:val="003C632C"/>
    <w:rsid w:val="003C7A52"/>
    <w:rsid w:val="003D0D0B"/>
    <w:rsid w:val="003D1EC5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E6684"/>
    <w:rsid w:val="003F062F"/>
    <w:rsid w:val="003F06F1"/>
    <w:rsid w:val="003F0BAB"/>
    <w:rsid w:val="004053A2"/>
    <w:rsid w:val="0041209C"/>
    <w:rsid w:val="00415A68"/>
    <w:rsid w:val="00424B3A"/>
    <w:rsid w:val="0044062C"/>
    <w:rsid w:val="00445990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3EEB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6333"/>
    <w:rsid w:val="00527827"/>
    <w:rsid w:val="00550CDA"/>
    <w:rsid w:val="00552C26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36F7"/>
    <w:rsid w:val="00585EE6"/>
    <w:rsid w:val="005867CC"/>
    <w:rsid w:val="00591683"/>
    <w:rsid w:val="00591F47"/>
    <w:rsid w:val="00593839"/>
    <w:rsid w:val="00596F5D"/>
    <w:rsid w:val="005A4A22"/>
    <w:rsid w:val="005A5DBD"/>
    <w:rsid w:val="005A7BEE"/>
    <w:rsid w:val="005B07CC"/>
    <w:rsid w:val="005B466D"/>
    <w:rsid w:val="005B57A5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5F481E"/>
    <w:rsid w:val="00600CA6"/>
    <w:rsid w:val="006038F3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2FDD"/>
    <w:rsid w:val="00643E01"/>
    <w:rsid w:val="006455FA"/>
    <w:rsid w:val="00646F36"/>
    <w:rsid w:val="006504EE"/>
    <w:rsid w:val="00656976"/>
    <w:rsid w:val="00661BEE"/>
    <w:rsid w:val="00665A79"/>
    <w:rsid w:val="006721AD"/>
    <w:rsid w:val="00673B5C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A6413"/>
    <w:rsid w:val="006B559F"/>
    <w:rsid w:val="006B5F25"/>
    <w:rsid w:val="006B644C"/>
    <w:rsid w:val="006C15A6"/>
    <w:rsid w:val="006C1C5E"/>
    <w:rsid w:val="006C1FA6"/>
    <w:rsid w:val="006C1FD1"/>
    <w:rsid w:val="006C41FE"/>
    <w:rsid w:val="006C7647"/>
    <w:rsid w:val="006D27E0"/>
    <w:rsid w:val="006D5D63"/>
    <w:rsid w:val="006D7279"/>
    <w:rsid w:val="006E54A7"/>
    <w:rsid w:val="006F08EB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17B4"/>
    <w:rsid w:val="007B27E8"/>
    <w:rsid w:val="007B418D"/>
    <w:rsid w:val="007B7C07"/>
    <w:rsid w:val="007C196D"/>
    <w:rsid w:val="007D0029"/>
    <w:rsid w:val="007D052D"/>
    <w:rsid w:val="007D28D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539FA"/>
    <w:rsid w:val="0085732B"/>
    <w:rsid w:val="00860A1B"/>
    <w:rsid w:val="00862180"/>
    <w:rsid w:val="008657F4"/>
    <w:rsid w:val="008661D6"/>
    <w:rsid w:val="008730BC"/>
    <w:rsid w:val="00874246"/>
    <w:rsid w:val="00880DA1"/>
    <w:rsid w:val="0088200E"/>
    <w:rsid w:val="00883CCF"/>
    <w:rsid w:val="00885126"/>
    <w:rsid w:val="00885ADE"/>
    <w:rsid w:val="00894C1C"/>
    <w:rsid w:val="008A486B"/>
    <w:rsid w:val="008A7505"/>
    <w:rsid w:val="008B4188"/>
    <w:rsid w:val="008C21D1"/>
    <w:rsid w:val="008C3384"/>
    <w:rsid w:val="008C53C4"/>
    <w:rsid w:val="008D2F06"/>
    <w:rsid w:val="008D5796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0598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FA3"/>
    <w:rsid w:val="00991382"/>
    <w:rsid w:val="00993974"/>
    <w:rsid w:val="009A4BB3"/>
    <w:rsid w:val="009A7191"/>
    <w:rsid w:val="009B0752"/>
    <w:rsid w:val="009B3947"/>
    <w:rsid w:val="009B493D"/>
    <w:rsid w:val="009C0405"/>
    <w:rsid w:val="009C159D"/>
    <w:rsid w:val="009C260F"/>
    <w:rsid w:val="009C5C1A"/>
    <w:rsid w:val="009C617F"/>
    <w:rsid w:val="009D234B"/>
    <w:rsid w:val="009D3AFF"/>
    <w:rsid w:val="009E1DE2"/>
    <w:rsid w:val="009F2DB3"/>
    <w:rsid w:val="009F6782"/>
    <w:rsid w:val="00A000C6"/>
    <w:rsid w:val="00A02123"/>
    <w:rsid w:val="00A04A6A"/>
    <w:rsid w:val="00A10169"/>
    <w:rsid w:val="00A1194E"/>
    <w:rsid w:val="00A14742"/>
    <w:rsid w:val="00A14873"/>
    <w:rsid w:val="00A15336"/>
    <w:rsid w:val="00A16D76"/>
    <w:rsid w:val="00A21691"/>
    <w:rsid w:val="00A227DC"/>
    <w:rsid w:val="00A2363A"/>
    <w:rsid w:val="00A24103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766AF"/>
    <w:rsid w:val="00A801B1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DC"/>
    <w:rsid w:val="00AD19C9"/>
    <w:rsid w:val="00AE1A86"/>
    <w:rsid w:val="00AE3F40"/>
    <w:rsid w:val="00AE62DA"/>
    <w:rsid w:val="00AE6CF9"/>
    <w:rsid w:val="00AF2392"/>
    <w:rsid w:val="00AF2EAC"/>
    <w:rsid w:val="00AF3A10"/>
    <w:rsid w:val="00AF743D"/>
    <w:rsid w:val="00B05252"/>
    <w:rsid w:val="00B12DC3"/>
    <w:rsid w:val="00B16961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6D34"/>
    <w:rsid w:val="00B50D69"/>
    <w:rsid w:val="00B51B96"/>
    <w:rsid w:val="00B52B0C"/>
    <w:rsid w:val="00B531B1"/>
    <w:rsid w:val="00B55E1A"/>
    <w:rsid w:val="00B61551"/>
    <w:rsid w:val="00B66A4E"/>
    <w:rsid w:val="00B67DBF"/>
    <w:rsid w:val="00B716B1"/>
    <w:rsid w:val="00B75A19"/>
    <w:rsid w:val="00B827A7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CF"/>
    <w:rsid w:val="00C15416"/>
    <w:rsid w:val="00C15691"/>
    <w:rsid w:val="00C220F9"/>
    <w:rsid w:val="00C232B7"/>
    <w:rsid w:val="00C24CA9"/>
    <w:rsid w:val="00C30516"/>
    <w:rsid w:val="00C438D9"/>
    <w:rsid w:val="00C444DB"/>
    <w:rsid w:val="00C459F7"/>
    <w:rsid w:val="00C46DC7"/>
    <w:rsid w:val="00C545A9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7D84"/>
    <w:rsid w:val="00D07F27"/>
    <w:rsid w:val="00D123AC"/>
    <w:rsid w:val="00D1299B"/>
    <w:rsid w:val="00D138FE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A443C"/>
    <w:rsid w:val="00DB3131"/>
    <w:rsid w:val="00DB781D"/>
    <w:rsid w:val="00DC1A1F"/>
    <w:rsid w:val="00DC2715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75034"/>
    <w:rsid w:val="00E76720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E783B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1DD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B6DAD"/>
    <w:rsid w:val="00FC0981"/>
    <w:rsid w:val="00FC370B"/>
    <w:rsid w:val="00FC6818"/>
    <w:rsid w:val="00FD151B"/>
    <w:rsid w:val="00FD1A74"/>
    <w:rsid w:val="00FD2DE0"/>
    <w:rsid w:val="00FD5728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7A01-40EC-456A-9352-0AA03021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51</cp:revision>
  <cp:lastPrinted>2020-11-24T11:03:00Z</cp:lastPrinted>
  <dcterms:created xsi:type="dcterms:W3CDTF">2018-11-23T07:41:00Z</dcterms:created>
  <dcterms:modified xsi:type="dcterms:W3CDTF">2023-03-16T11:26:00Z</dcterms:modified>
</cp:coreProperties>
</file>